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4A4D2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Процесс внедрения практики ментальной арифметики может варьироваться, но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в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общих чертах выглядит следующим образом:</w:t>
      </w:r>
    </w:p>
    <w:p w14:paraId="60E3EC45" w14:textId="77777777" w:rsidR="00A2759E" w:rsidRPr="00A2759E" w:rsidRDefault="00A2759E" w:rsidP="00A2759E">
      <w:pPr>
        <w:pStyle w:val="NormalWeb"/>
        <w:numPr>
          <w:ilvl w:val="0"/>
          <w:numId w:val="1"/>
        </w:numPr>
        <w:spacing w:before="0" w:beforeAutospacing="0" w:after="57" w:afterAutospacing="0" w:line="360" w:lineRule="atLeast"/>
        <w:ind w:left="1095"/>
        <w:rPr>
          <w:rFonts w:ascii="Arial" w:hAnsi="Arial" w:cs="Arial"/>
          <w:color w:val="1D1333"/>
          <w:sz w:val="21"/>
          <w:szCs w:val="21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Обучение: Сначала необходимо получить обучение от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 xml:space="preserve">опытного тренера или пройти специальные курсы.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Это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поможет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освоить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основные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методы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и 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стратегии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ментальной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арифметики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>.</w:t>
      </w:r>
    </w:p>
    <w:p w14:paraId="22EC070F" w14:textId="77777777" w:rsidR="00A2759E" w:rsidRPr="00A2759E" w:rsidRDefault="00A2759E" w:rsidP="00A2759E">
      <w:pPr>
        <w:pStyle w:val="NormalWeb"/>
        <w:numPr>
          <w:ilvl w:val="0"/>
          <w:numId w:val="1"/>
        </w:numPr>
        <w:spacing w:before="0" w:beforeAutospacing="0" w:after="57" w:afterAutospacing="0" w:line="360" w:lineRule="atLeast"/>
        <w:ind w:left="1095"/>
        <w:rPr>
          <w:rFonts w:ascii="Arial" w:hAnsi="Arial" w:cs="Arial"/>
          <w:color w:val="1D1333"/>
          <w:sz w:val="21"/>
          <w:szCs w:val="21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Упражнения: Практика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— ключевой элемент ментальной арифметики. Регулярное выполнение специальных упражнений поможет улучшить способность к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вычислениям в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 xml:space="preserve">уме.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Начинать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лучше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с 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простых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заданий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,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постепенно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усложняя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их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>.</w:t>
      </w:r>
    </w:p>
    <w:p w14:paraId="53D784D1" w14:textId="77777777" w:rsidR="00A2759E" w:rsidRPr="00A2759E" w:rsidRDefault="00A2759E" w:rsidP="00A2759E">
      <w:pPr>
        <w:pStyle w:val="NormalWeb"/>
        <w:numPr>
          <w:ilvl w:val="0"/>
          <w:numId w:val="1"/>
        </w:numPr>
        <w:spacing w:before="0" w:beforeAutospacing="0" w:after="57" w:afterAutospacing="0" w:line="360" w:lineRule="atLeast"/>
        <w:ind w:left="1095"/>
        <w:rPr>
          <w:rFonts w:ascii="Arial" w:hAnsi="Arial" w:cs="Arial"/>
          <w:color w:val="1D1333"/>
          <w:sz w:val="21"/>
          <w:szCs w:val="21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Визуализация: Во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время выполнения упражнений важно создавать в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уме яркие образы и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визуализировать числа и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 xml:space="preserve">операции.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Визуальные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образы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помогут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лучше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запомнить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и </w:t>
      </w:r>
      <w:proofErr w:type="spellStart"/>
      <w:r w:rsidRPr="00A2759E">
        <w:rPr>
          <w:rFonts w:ascii="Arial" w:hAnsi="Arial" w:cs="Arial"/>
          <w:color w:val="1D1333"/>
          <w:sz w:val="21"/>
          <w:szCs w:val="21"/>
        </w:rPr>
        <w:t>обрабатывать</w:t>
      </w:r>
      <w:proofErr w:type="spellEnd"/>
      <w:r w:rsidRPr="00A2759E">
        <w:rPr>
          <w:rFonts w:ascii="Arial" w:hAnsi="Arial" w:cs="Arial"/>
          <w:color w:val="1D1333"/>
          <w:sz w:val="21"/>
          <w:szCs w:val="21"/>
        </w:rPr>
        <w:t xml:space="preserve"> 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информацию</w:t>
      </w:r>
      <w:r w:rsidRPr="00A2759E">
        <w:rPr>
          <w:rFonts w:ascii="Arial" w:hAnsi="Arial" w:cs="Arial"/>
          <w:color w:val="1D1333"/>
          <w:sz w:val="21"/>
          <w:szCs w:val="21"/>
        </w:rPr>
        <w:t>.</w:t>
      </w:r>
    </w:p>
    <w:p w14:paraId="0E0F32E0" w14:textId="77777777" w:rsidR="00A2759E" w:rsidRPr="00A2759E" w:rsidRDefault="00A2759E" w:rsidP="00A2759E">
      <w:pPr>
        <w:pStyle w:val="NormalWeb"/>
        <w:numPr>
          <w:ilvl w:val="0"/>
          <w:numId w:val="1"/>
        </w:numPr>
        <w:spacing w:before="0" w:beforeAutospacing="0" w:after="57" w:afterAutospacing="0" w:line="360" w:lineRule="atLeast"/>
        <w:ind w:left="1095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Регулярность: Для эффективных результатов важно практиковаться регулярно. Рекомендуется выделять время каждый день или несколько раз в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неделю для тренировок.</w:t>
      </w:r>
    </w:p>
    <w:p w14:paraId="781F72E5" w14:textId="77777777" w:rsidR="00A2759E" w:rsidRPr="00A2759E" w:rsidRDefault="00A2759E" w:rsidP="00A2759E">
      <w:pPr>
        <w:pStyle w:val="NormalWeb"/>
        <w:numPr>
          <w:ilvl w:val="0"/>
          <w:numId w:val="1"/>
        </w:numPr>
        <w:spacing w:before="0" w:beforeAutospacing="0" w:after="57" w:afterAutospacing="0" w:line="360" w:lineRule="atLeast"/>
        <w:ind w:left="1095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Прогрессивность: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увеличением навыков и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опыта можно постепенно усложнять задания, добавлять больше цифр или операций.</w:t>
      </w:r>
    </w:p>
    <w:p w14:paraId="6987ABE2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Ментальная арифметика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— это уникальная практика, которая помогает развивать не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только математические навыки, но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и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концентрацию, воображение и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память.</w:t>
      </w:r>
    </w:p>
    <w:p w14:paraId="14D9DE23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Практика включает в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себя проведение тренировочных занятий в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порядке усложнения, тренировку внимания, пространственного восприятия, мышления, памяти.</w:t>
      </w:r>
    </w:p>
    <w:p w14:paraId="052BA0D0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Раздел</w:t>
      </w:r>
      <w:r w:rsidRPr="00A2759E">
        <w:rPr>
          <w:rStyle w:val="Strong"/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1. Особенности проведения вводного занятия</w:t>
      </w:r>
      <w:r w:rsidRPr="00A2759E">
        <w:rPr>
          <w:rStyle w:val="Strong"/>
          <w:rFonts w:ascii="Arial" w:hAnsi="Arial" w:cs="Arial"/>
          <w:color w:val="1D1333"/>
          <w:sz w:val="21"/>
          <w:szCs w:val="21"/>
        </w:rPr>
        <w:t> </w:t>
      </w:r>
    </w:p>
    <w:p w14:paraId="75C4F299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Тема</w:t>
      </w:r>
      <w:r w:rsidRPr="00A2759E">
        <w:rPr>
          <w:rStyle w:val="Strong"/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1. Комплектование группы. Вводное занятие</w:t>
      </w:r>
    </w:p>
    <w:p w14:paraId="1F9BC9C6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Теория: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Знакомство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участниками. Знакомство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абакусом. Правила передвижения бусин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</w:t>
      </w:r>
    </w:p>
    <w:p w14:paraId="369883E0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Практика:</w:t>
      </w:r>
      <w:r w:rsidRPr="00A2759E">
        <w:rPr>
          <w:rStyle w:val="Strong"/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1. Выполнение практических заданий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</w:t>
      </w:r>
    </w:p>
    <w:p w14:paraId="14080524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Раздел</w:t>
      </w:r>
      <w:r w:rsidRPr="00A2759E">
        <w:rPr>
          <w:rStyle w:val="Strong"/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2. Операции с</w:t>
      </w:r>
      <w:r w:rsidRPr="00A2759E">
        <w:rPr>
          <w:rStyle w:val="Strong"/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многозначными числами</w:t>
      </w:r>
    </w:p>
    <w:p w14:paraId="12B9E49D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Тема</w:t>
      </w:r>
      <w:r w:rsidRPr="00A2759E">
        <w:rPr>
          <w:rStyle w:val="Strong"/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2. Отработка сложения и</w:t>
      </w:r>
      <w:r w:rsidRPr="00A2759E">
        <w:rPr>
          <w:rStyle w:val="Strong"/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вычитания</w:t>
      </w:r>
    </w:p>
    <w:p w14:paraId="008406CC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Теория: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Сложение и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вычитание в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пределах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9. Сложение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 xml:space="preserve"> чисел. Сложение чисел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 Вычитание чисел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 Ментальный счет 0-4. Сложение и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вычитание в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пределах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20. Сложение и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вычитание в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пределах простых десятков. Ментальный счет 0-9. Ментальный счет (0-9, целые десятки, зеркальные числа). Смешанные примеры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сложение и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вычитание.</w:t>
      </w:r>
    </w:p>
    <w:p w14:paraId="64057695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Практика: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1. Решение примеров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сложение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помощью Абакуса.</w:t>
      </w:r>
    </w:p>
    <w:p w14:paraId="40A30DFE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2. Решение примеров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вычитание.</w:t>
      </w:r>
    </w:p>
    <w:p w14:paraId="4A5CA2BD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lastRenderedPageBreak/>
        <w:t>3. Решение примеров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сложение и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вычитание в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пределах простых десятков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</w:t>
      </w:r>
    </w:p>
    <w:p w14:paraId="5EDC01DA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</w:rPr>
        <w:t> </w:t>
      </w:r>
    </w:p>
    <w:p w14:paraId="393FF631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Тема</w:t>
      </w:r>
      <w:r w:rsidRPr="00A2759E">
        <w:rPr>
          <w:rStyle w:val="Strong"/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3. Умножение многозначных чисел на</w:t>
      </w:r>
      <w:r w:rsidRPr="00A2759E">
        <w:rPr>
          <w:rStyle w:val="Strong"/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однозначное</w:t>
      </w:r>
    </w:p>
    <w:p w14:paraId="65D48227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Теория: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Знакомство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умножением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1. Умножение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1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 Знакомство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умножением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2. Умножение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2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 Знакомство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умножением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3. Умножение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3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 Знакомство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умножением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4. Умножение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4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 Знакомство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умножением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5. Умножение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 xml:space="preserve"> 5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 Знакомство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умножением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6. Умножение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6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 Закрепление умножения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7. Умножение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 xml:space="preserve"> 7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 Умножение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8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 Умножение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9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</w:t>
      </w:r>
    </w:p>
    <w:p w14:paraId="2491EF88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Практика:</w:t>
      </w:r>
      <w:r w:rsidRPr="00A2759E">
        <w:rPr>
          <w:rStyle w:val="Strong"/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1. Решение примеров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комбинированными двузначными, отработка перехода через 50, 100. Количество действий.</w:t>
      </w:r>
    </w:p>
    <w:p w14:paraId="0D9EF453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2. Решение примеров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комбинированными двузначными.</w:t>
      </w:r>
    </w:p>
    <w:p w14:paraId="260FC54F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3. Решение примеров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умножением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1- 4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</w:t>
      </w:r>
    </w:p>
    <w:p w14:paraId="4611212B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4. Решение примеров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умножением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5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</w:t>
      </w:r>
    </w:p>
    <w:p w14:paraId="1A3254AD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5. Решение примеров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умножением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1-7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</w:t>
      </w:r>
    </w:p>
    <w:p w14:paraId="17E73376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  <w:lang w:val="ru-RU"/>
        </w:rPr>
        <w:t>6. Решение примеров с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умножением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1- 8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абакусе.</w:t>
      </w:r>
    </w:p>
    <w:p w14:paraId="1BADFBB4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Fonts w:ascii="Arial" w:hAnsi="Arial" w:cs="Arial"/>
          <w:color w:val="1D1333"/>
          <w:sz w:val="21"/>
          <w:szCs w:val="21"/>
        </w:rPr>
        <w:t> </w:t>
      </w:r>
    </w:p>
    <w:p w14:paraId="7C9DE6F4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Тема</w:t>
      </w:r>
      <w:r w:rsidRPr="00A2759E">
        <w:rPr>
          <w:rStyle w:val="Strong"/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4. Деление многозначных чисел на</w:t>
      </w:r>
      <w:r w:rsidRPr="00A2759E">
        <w:rPr>
          <w:rStyle w:val="Strong"/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однозначное</w:t>
      </w:r>
    </w:p>
    <w:p w14:paraId="50B2122E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Теория: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Теория: Смысл действия деления. Деление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однозначное число. Деление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двузначное число. Правило «0». Деление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трехзначное число.</w:t>
      </w:r>
    </w:p>
    <w:p w14:paraId="5A704C25" w14:textId="77777777" w:rsidR="00A2759E" w:rsidRPr="00A2759E" w:rsidRDefault="00A2759E" w:rsidP="00A2759E">
      <w:pPr>
        <w:pStyle w:val="NormalWeb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1"/>
          <w:szCs w:val="21"/>
          <w:lang w:val="ru-RU"/>
        </w:rPr>
      </w:pPr>
      <w:r w:rsidRPr="00A2759E">
        <w:rPr>
          <w:rStyle w:val="Strong"/>
          <w:rFonts w:ascii="Arial" w:hAnsi="Arial" w:cs="Arial"/>
          <w:color w:val="1D1333"/>
          <w:sz w:val="21"/>
          <w:szCs w:val="21"/>
          <w:lang w:val="ru-RU"/>
        </w:rPr>
        <w:t>Практика: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1. Решение примеров на</w:t>
      </w:r>
      <w:r w:rsidRPr="00A2759E">
        <w:rPr>
          <w:rFonts w:ascii="Arial" w:hAnsi="Arial" w:cs="Arial"/>
          <w:color w:val="1D1333"/>
          <w:sz w:val="21"/>
          <w:szCs w:val="21"/>
        </w:rPr>
        <w:t> </w:t>
      </w:r>
      <w:r w:rsidRPr="00A2759E">
        <w:rPr>
          <w:rFonts w:ascii="Arial" w:hAnsi="Arial" w:cs="Arial"/>
          <w:color w:val="1D1333"/>
          <w:sz w:val="21"/>
          <w:szCs w:val="21"/>
          <w:lang w:val="ru-RU"/>
        </w:rPr>
        <w:t>деление.</w:t>
      </w:r>
    </w:p>
    <w:p w14:paraId="01BA16AC" w14:textId="77777777" w:rsidR="0023624C" w:rsidRPr="00A2759E" w:rsidRDefault="0023624C" w:rsidP="00A2759E"/>
    <w:sectPr w:rsidR="0023624C" w:rsidRPr="00A2759E" w:rsidSect="00C4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F4FE9"/>
    <w:multiLevelType w:val="multilevel"/>
    <w:tmpl w:val="DBEC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9E"/>
    <w:rsid w:val="0023624C"/>
    <w:rsid w:val="009572BA"/>
    <w:rsid w:val="00A2759E"/>
    <w:rsid w:val="00C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37F40"/>
  <w15:chartTrackingRefBased/>
  <w15:docId w15:val="{A6B531F9-0953-4C4C-8C18-24FEDA30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59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A27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2023-11-03T10:37:00Z</dcterms:created>
  <dcterms:modified xsi:type="dcterms:W3CDTF">2023-11-03T10:39:00Z</dcterms:modified>
</cp:coreProperties>
</file>