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B7" w:rsidRPr="00B56C65" w:rsidRDefault="009A2DB7" w:rsidP="009A2DB7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65">
        <w:rPr>
          <w:rFonts w:ascii="Times New Roman" w:hAnsi="Times New Roman" w:cs="Times New Roman"/>
          <w:b/>
          <w:sz w:val="28"/>
          <w:szCs w:val="28"/>
        </w:rPr>
        <w:t>Паспорт образовательной практики</w:t>
      </w:r>
    </w:p>
    <w:tbl>
      <w:tblPr>
        <w:tblStyle w:val="a3"/>
        <w:tblpPr w:leftFromText="180" w:rightFromText="180" w:vertAnchor="text" w:horzAnchor="margin" w:tblpXSpec="center" w:tblpY="376"/>
        <w:tblOverlap w:val="never"/>
        <w:tblW w:w="9917" w:type="dxa"/>
        <w:tblLayout w:type="fixed"/>
        <w:tblLook w:val="04A0" w:firstRow="1" w:lastRow="0" w:firstColumn="1" w:lastColumn="0" w:noHBand="0" w:noVBand="1"/>
      </w:tblPr>
      <w:tblGrid>
        <w:gridCol w:w="2552"/>
        <w:gridCol w:w="7365"/>
      </w:tblGrid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практики</w:t>
            </w:r>
          </w:p>
        </w:tc>
        <w:tc>
          <w:tcPr>
            <w:tcW w:w="7365" w:type="dxa"/>
          </w:tcPr>
          <w:p w:rsidR="00754E83" w:rsidRPr="00A672D8" w:rsidRDefault="00754E83" w:rsidP="00754E8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2D8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r w:rsidRPr="00A672D8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A672D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ающихся. Образовательный 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4E83" w:rsidRPr="00A672D8" w:rsidRDefault="00754E83" w:rsidP="00754E8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65" w:type="dxa"/>
          </w:tcPr>
          <w:p w:rsidR="00754E83" w:rsidRPr="00A672D8" w:rsidRDefault="00754E83" w:rsidP="00754E83">
            <w:pPr>
              <w:widowControl w:val="0"/>
              <w:tabs>
                <w:tab w:val="left" w:pos="1790"/>
              </w:tabs>
              <w:autoSpaceDE w:val="0"/>
              <w:autoSpaceDN w:val="0"/>
              <w:spacing w:before="17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A672D8">
              <w:rPr>
                <w:rFonts w:ascii="Times New Roman" w:hAnsi="Times New Roman" w:cs="Times New Roman"/>
                <w:sz w:val="28"/>
                <w:szCs w:val="28"/>
              </w:rPr>
              <w:t>раскрыти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72D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личностного, творческого и профессионального потенциала, обучающегося</w:t>
            </w:r>
          </w:p>
        </w:tc>
      </w:tr>
      <w:tr w:rsidR="00754E83" w:rsidTr="00754E83">
        <w:tc>
          <w:tcPr>
            <w:tcW w:w="2552" w:type="dxa"/>
          </w:tcPr>
          <w:p w:rsidR="00754E83" w:rsidRPr="00F15BD6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2D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65" w:type="dxa"/>
          </w:tcPr>
          <w:p w:rsidR="00754E83" w:rsidRPr="00B52AA1" w:rsidRDefault="00754E83" w:rsidP="00754E83">
            <w:pPr>
              <w:spacing w:after="14"/>
              <w:ind w:right="1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AA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гибких навыков, лидерских качеств, </w:t>
            </w:r>
            <w:proofErr w:type="spellStart"/>
            <w:r w:rsidRPr="00B52AA1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B52AA1">
              <w:rPr>
                <w:rFonts w:ascii="Times New Roman" w:hAnsi="Times New Roman" w:cs="Times New Roman"/>
                <w:sz w:val="28"/>
                <w:szCs w:val="28"/>
              </w:rPr>
              <w:t>, что является одним из условий успешной самостоятельной и ответственной деятельности в современном мире;</w:t>
            </w:r>
          </w:p>
          <w:p w:rsidR="00754E83" w:rsidRPr="00B52AA1" w:rsidRDefault="00754E83" w:rsidP="00754E83">
            <w:pPr>
              <w:widowControl w:val="0"/>
              <w:tabs>
                <w:tab w:val="left" w:pos="1856"/>
              </w:tabs>
              <w:autoSpaceDE w:val="0"/>
              <w:autoSpaceDN w:val="0"/>
              <w:spacing w:before="79"/>
              <w:ind w:right="2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AA1">
              <w:rPr>
                <w:rFonts w:ascii="Times New Roman" w:hAnsi="Times New Roman" w:cs="Times New Roman"/>
                <w:sz w:val="28"/>
                <w:szCs w:val="28"/>
              </w:rPr>
              <w:t>- повышение мотивации к учёбе, улучшение образовательных и личностных результатов с помощью участия в профильных сменах, конкурсах и олимпиадах различного уровня;</w:t>
            </w:r>
          </w:p>
          <w:p w:rsidR="00754E83" w:rsidRDefault="00754E83" w:rsidP="00754E83">
            <w:pPr>
              <w:widowControl w:val="0"/>
              <w:tabs>
                <w:tab w:val="left" w:pos="1856"/>
              </w:tabs>
              <w:autoSpaceDE w:val="0"/>
              <w:autoSpaceDN w:val="0"/>
              <w:spacing w:before="79"/>
              <w:ind w:right="2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AA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осознанного выбора оптимальной образовательной траектории, выбора профессии посредством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B52AA1">
              <w:rPr>
                <w:rFonts w:ascii="Times New Roman" w:hAnsi="Times New Roman" w:cs="Times New Roman"/>
                <w:sz w:val="28"/>
                <w:szCs w:val="28"/>
              </w:rPr>
              <w:t>в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2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AA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52AA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интенсивах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E83" w:rsidRPr="00B52AA1" w:rsidRDefault="00754E83" w:rsidP="00754E83">
            <w:pPr>
              <w:spacing w:after="14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A9E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методической и </w:t>
            </w:r>
            <w:proofErr w:type="spellStart"/>
            <w:r w:rsidRPr="00956A9E">
              <w:rPr>
                <w:rFonts w:ascii="Times New Roman" w:hAnsi="Times New Roman" w:cs="Times New Roman"/>
                <w:sz w:val="28"/>
                <w:szCs w:val="28"/>
              </w:rPr>
              <w:t>медиаграмотности</w:t>
            </w:r>
            <w:proofErr w:type="spellEnd"/>
            <w:r w:rsidRPr="00956A9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</w:t>
            </w: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участников. Их краткая характеристика</w:t>
            </w:r>
          </w:p>
        </w:tc>
        <w:tc>
          <w:tcPr>
            <w:tcW w:w="7365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Учащиеся школ Санкт-Петербурга в возрасте 14-17 лет</w:t>
            </w:r>
          </w:p>
          <w:p w:rsidR="00754E83" w:rsidRPr="00755339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Учителя и педагоги дополнительного образования, которые проводят занятия по журналистике и другим смежным предметам</w:t>
            </w:r>
            <w:r w:rsidRPr="007553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или другим направлениям. </w:t>
            </w: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Суть </w:t>
            </w:r>
            <w:r w:rsidR="000159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7365" w:type="dxa"/>
          </w:tcPr>
          <w:p w:rsidR="00754E83" w:rsidRPr="002D1C3E" w:rsidRDefault="00754E83" w:rsidP="00754E8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r w:rsidRPr="002D1C3E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обучающихся. Образовательный проект «</w:t>
            </w:r>
            <w:proofErr w:type="spellStart"/>
            <w:r w:rsidRPr="002D1C3E">
              <w:rPr>
                <w:rFonts w:ascii="Times New Roman" w:hAnsi="Times New Roman" w:cs="Times New Roman"/>
                <w:sz w:val="28"/>
                <w:szCs w:val="28"/>
              </w:rPr>
              <w:t>Медиакласс</w:t>
            </w:r>
            <w:proofErr w:type="spellEnd"/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» реализуется в рамках модуля «Наставничество и </w:t>
            </w:r>
            <w:proofErr w:type="spellStart"/>
            <w:r w:rsidRPr="002D1C3E">
              <w:rPr>
                <w:rFonts w:ascii="Times New Roman" w:hAnsi="Times New Roman" w:cs="Times New Roman"/>
                <w:sz w:val="28"/>
                <w:szCs w:val="28"/>
              </w:rPr>
              <w:t>тьюторство</w:t>
            </w:r>
            <w:proofErr w:type="spellEnd"/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» Рабочей программы воспитания ГБНОУ «Академия талантов». </w:t>
            </w:r>
          </w:p>
          <w:p w:rsidR="00754E83" w:rsidRPr="002D1C3E" w:rsidRDefault="00754E83" w:rsidP="00754E83">
            <w:pPr>
              <w:pStyle w:val="a8"/>
              <w:spacing w:line="230" w:lineRule="auto"/>
              <w:ind w:right="350"/>
              <w:jc w:val="left"/>
              <w:rPr>
                <w:color w:val="262626"/>
                <w:w w:val="95"/>
                <w:sz w:val="28"/>
                <w:szCs w:val="28"/>
              </w:rPr>
            </w:pPr>
            <w:proofErr w:type="spellStart"/>
            <w:r w:rsidRPr="002D1C3E">
              <w:rPr>
                <w:color w:val="262626"/>
                <w:sz w:val="28"/>
                <w:szCs w:val="28"/>
              </w:rPr>
              <w:t>Тьюторское</w:t>
            </w:r>
            <w:proofErr w:type="spellEnd"/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сопровождение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осуществляется на основе совместной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с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обучающимися</w:t>
            </w:r>
            <w:r w:rsidRPr="002D1C3E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деятельности</w:t>
            </w:r>
            <w:r w:rsidRPr="002D1C3E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по определению</w:t>
            </w:r>
            <w:r w:rsidRPr="002D1C3E">
              <w:rPr>
                <w:color w:val="262626"/>
                <w:spacing w:val="1"/>
                <w:w w:val="95"/>
                <w:sz w:val="28"/>
                <w:szCs w:val="28"/>
              </w:rPr>
              <w:t xml:space="preserve"> их </w:t>
            </w:r>
            <w:r w:rsidRPr="002D1C3E">
              <w:rPr>
                <w:color w:val="262626"/>
                <w:w w:val="95"/>
                <w:sz w:val="28"/>
                <w:szCs w:val="28"/>
              </w:rPr>
              <w:t>интересов,</w:t>
            </w:r>
            <w:r w:rsidRPr="002D1C3E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потенциала,</w:t>
            </w:r>
            <w:r w:rsidRPr="002D1C3E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постановке</w:t>
            </w:r>
            <w:r w:rsidRPr="002D1C3E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 xml:space="preserve">цели и задач обучения. Это </w:t>
            </w:r>
            <w:r w:rsidRPr="002D1C3E">
              <w:rPr>
                <w:color w:val="262626"/>
                <w:sz w:val="28"/>
                <w:szCs w:val="28"/>
              </w:rPr>
              <w:t>универсальная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технология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передачи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опыта,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знаний,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формирования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навыков,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компетенций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и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ценностей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через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sz w:val="28"/>
                <w:szCs w:val="28"/>
              </w:rPr>
              <w:t>неформальное</w:t>
            </w:r>
            <w:r w:rsidRPr="002D1C3E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D1C3E">
              <w:rPr>
                <w:color w:val="262626"/>
                <w:w w:val="95"/>
                <w:sz w:val="28"/>
                <w:szCs w:val="28"/>
              </w:rPr>
              <w:t>взаимообогащающее</w:t>
            </w:r>
            <w:proofErr w:type="spellEnd"/>
            <w:r w:rsidRPr="002D1C3E">
              <w:rPr>
                <w:color w:val="262626"/>
                <w:spacing w:val="-17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общение,</w:t>
            </w:r>
            <w:r w:rsidRPr="002D1C3E">
              <w:rPr>
                <w:color w:val="262626"/>
                <w:spacing w:val="16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основанное</w:t>
            </w:r>
            <w:r w:rsidRPr="002D1C3E">
              <w:rPr>
                <w:color w:val="262626"/>
                <w:spacing w:val="13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на</w:t>
            </w:r>
            <w:r w:rsidRPr="002D1C3E">
              <w:rPr>
                <w:color w:val="262626"/>
                <w:spacing w:val="3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доверии</w:t>
            </w:r>
            <w:r w:rsidRPr="002D1C3E">
              <w:rPr>
                <w:color w:val="262626"/>
                <w:spacing w:val="15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>и</w:t>
            </w:r>
            <w:r w:rsidRPr="002D1C3E">
              <w:rPr>
                <w:color w:val="262626"/>
                <w:spacing w:val="4"/>
                <w:w w:val="95"/>
                <w:sz w:val="28"/>
                <w:szCs w:val="28"/>
              </w:rPr>
              <w:t xml:space="preserve"> </w:t>
            </w:r>
            <w:r w:rsidRPr="002D1C3E">
              <w:rPr>
                <w:color w:val="262626"/>
                <w:w w:val="95"/>
                <w:sz w:val="28"/>
                <w:szCs w:val="28"/>
              </w:rPr>
              <w:t xml:space="preserve">партнёрстве. </w:t>
            </w:r>
          </w:p>
          <w:p w:rsidR="00754E83" w:rsidRPr="002D1C3E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C3E">
              <w:rPr>
                <w:rFonts w:ascii="Times New Roman" w:hAnsi="Times New Roman" w:cs="Times New Roman"/>
                <w:bCs/>
                <w:sz w:val="28"/>
                <w:szCs w:val="28"/>
              </w:rPr>
              <w:t>Медиакласс</w:t>
            </w:r>
            <w:proofErr w:type="spellEnd"/>
            <w:r w:rsidRPr="002D1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– </w:t>
            </w: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>образовательный проект </w:t>
            </w:r>
          </w:p>
          <w:p w:rsidR="00754E83" w:rsidRPr="002D1C3E" w:rsidRDefault="00754E83" w:rsidP="00754E83">
            <w:pPr>
              <w:tabs>
                <w:tab w:val="left" w:pos="59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предпрофессионального образования по направлению «Журналистика» ориентированный на </w:t>
            </w:r>
            <w:r w:rsidRPr="002D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молодежной инициативы в области </w:t>
            </w:r>
            <w:proofErr w:type="spellStart"/>
            <w:r w:rsidRPr="002D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медиотворчества</w:t>
            </w:r>
            <w:proofErr w:type="spellEnd"/>
            <w:r w:rsidRPr="002D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4E83" w:rsidRPr="002D1C3E" w:rsidRDefault="00754E83" w:rsidP="00754E83">
            <w:pPr>
              <w:tabs>
                <w:tab w:val="left" w:pos="59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Формат проекта</w:t>
            </w: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предусматривает знакомство талантливых школьников, а также их педагогов, занимающихся </w:t>
            </w:r>
            <w:proofErr w:type="spellStart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медиаконтентом</w:t>
            </w:r>
            <w:proofErr w:type="spellEnd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 элементами операторского мастерства, </w:t>
            </w:r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звукорежиссуры, </w:t>
            </w:r>
            <w:proofErr w:type="spellStart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видеодизайна</w:t>
            </w:r>
            <w:proofErr w:type="spellEnd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репортажной фотографии, создания </w:t>
            </w:r>
            <w:proofErr w:type="spellStart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лонгрида</w:t>
            </w:r>
            <w:proofErr w:type="spellEnd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подкаста.</w:t>
            </w:r>
          </w:p>
          <w:p w:rsidR="00754E83" w:rsidRPr="002D1C3E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>Участникам предлагается 5 творческих мастерских:</w:t>
            </w:r>
          </w:p>
          <w:p w:rsidR="00754E83" w:rsidRPr="002D1C3E" w:rsidRDefault="00754E83" w:rsidP="00754E83">
            <w:pPr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proofErr w:type="spellStart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Лонгрид</w:t>
            </w:r>
            <w:proofErr w:type="spellEnd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» предусматр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ивает</w:t>
            </w:r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длинного текста, разделенного на части различными мультимедийными элементами: фото, видео, </w:t>
            </w:r>
            <w:proofErr w:type="spellStart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>инфографикой</w:t>
            </w:r>
            <w:proofErr w:type="spellEnd"/>
            <w:r w:rsidRPr="002D1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-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подготовленные </w:t>
            </w:r>
            <w:proofErr w:type="spellStart"/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лонгриды</w:t>
            </w:r>
            <w:proofErr w:type="spellEnd"/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актуальные темы. </w:t>
            </w:r>
          </w:p>
          <w:p w:rsidR="00754E83" w:rsidRPr="002D1C3E" w:rsidRDefault="00754E83" w:rsidP="00754E83">
            <w:pPr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«Репортажная фотография» -</w:t>
            </w:r>
            <w:r w:rsidRPr="002D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мастерской посвящена изучению особенностей работы репортажного фотографа. Обучающиеся </w:t>
            </w: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>погружаются в мир репортажной съемки, знакомятся с современным оборудованием, особенностями работы                                            со светом, композицией кадра, спецификой работы на спортивных мероприятиях, церемониях награждения и конференциях, с планированием репортажной съёмки, этикой в фотографии, а также участвуют в мастер-классах от профессионалов. Итоговый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>фотовыставка по репортажной фотографии.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4E83" w:rsidRPr="002D1C3E" w:rsidRDefault="00754E83" w:rsidP="00754E83">
            <w:pPr>
              <w:pStyle w:val="aa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- «Видеорепортаж» -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съёмка видеорепортажей. Обучающиеся изучают работу оператора со светом, движение камеры и использование профессиональной оптики. Вдобавок, знакомятся с основами монтажа и работы с цветом, работой журналиста (</w:t>
            </w:r>
            <w:r w:rsidRPr="002D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информацией: находить, изучать, отбирать и анализировать), включая профессиональную этику, учатся ораторскому мастерству, а также брать интервью, делать проблемные и событийные репортажи, работать с профессиональным оборудованием</w:t>
            </w:r>
          </w:p>
          <w:p w:rsidR="00754E83" w:rsidRPr="002D1C3E" w:rsidRDefault="00754E83" w:rsidP="00754E83">
            <w:pPr>
              <w:pStyle w:val="aa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подготовленные видеорепортажи на актуальные темы. </w:t>
            </w:r>
          </w:p>
          <w:p w:rsidR="00754E83" w:rsidRPr="002D1C3E" w:rsidRDefault="00754E83" w:rsidP="00754E83">
            <w:pPr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Аудиоподкаст</w:t>
            </w:r>
            <w:proofErr w:type="spellEnd"/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изучени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специфики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формата и этапов создания подкаста.</w:t>
            </w: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 продукт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1C3E">
              <w:rPr>
                <w:rFonts w:ascii="Times New Roman" w:hAnsi="Times New Roman" w:cs="Times New Roman"/>
                <w:sz w:val="28"/>
                <w:szCs w:val="28"/>
              </w:rPr>
              <w:t xml:space="preserve"> запись подкаста на актуальные темы.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4E83" w:rsidRPr="001A52F2" w:rsidRDefault="00754E83" w:rsidP="00754E83">
            <w:pPr>
              <w:ind w:right="2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«Пост в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Статья»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мастерской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аются особенности</w:t>
            </w:r>
            <w:r w:rsidRPr="002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формата и правила публикации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текстов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Итог работы – </w:t>
            </w:r>
            <w:r w:rsidRPr="001A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статьи в выбранном участниками жанре.</w:t>
            </w:r>
          </w:p>
          <w:p w:rsidR="00754E83" w:rsidRPr="00667780" w:rsidRDefault="00754E83" w:rsidP="00754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Тьюторское</w:t>
            </w:r>
            <w:proofErr w:type="spellEnd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удачно встраивается в работу, связанную с реализацией подобных образовательных проектов, </w:t>
            </w:r>
            <w:proofErr w:type="spellStart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интенсивов</w:t>
            </w:r>
            <w:proofErr w:type="spellEnd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профильных смен. Самыми эффективными формами </w:t>
            </w:r>
            <w:proofErr w:type="spellStart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тьюторского</w:t>
            </w:r>
            <w:proofErr w:type="spellEnd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сопровождения являются: групповые </w:t>
            </w:r>
            <w:proofErr w:type="spellStart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тьюторские</w:t>
            </w:r>
            <w:proofErr w:type="spellEnd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консультации, тренинги и учебные </w:t>
            </w:r>
            <w:proofErr w:type="spellStart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тьюторские</w:t>
            </w:r>
            <w:proofErr w:type="spellEnd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семинары (</w:t>
            </w:r>
            <w:proofErr w:type="spellStart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тьюториалы</w:t>
            </w:r>
            <w:proofErr w:type="spellEnd"/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— активное групповое обучение, которое направлено на развитие у обучающихся коммуникативных навыков, </w:t>
            </w:r>
            <w:r w:rsidRPr="0066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 работы в коллективе (толерантность доброжелательность, корректность, ответственность).</w:t>
            </w: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реализации образовательной практики</w:t>
            </w:r>
          </w:p>
        </w:tc>
        <w:tc>
          <w:tcPr>
            <w:tcW w:w="7365" w:type="dxa"/>
          </w:tcPr>
          <w:p w:rsidR="00754E83" w:rsidRPr="00D13349" w:rsidRDefault="00754E83" w:rsidP="00754E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Личностные:</w:t>
            </w:r>
          </w:p>
          <w:p w:rsidR="00754E83" w:rsidRPr="00D13349" w:rsidRDefault="00754E83" w:rsidP="00754E83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790"/>
              </w:tabs>
              <w:autoSpaceDE w:val="0"/>
              <w:autoSpaceDN w:val="0"/>
              <w:spacing w:before="17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развития гибких навыков и лидерских качеств за счёт участия обучающихся в творческих мастерских и учебных 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тьюторских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семинарах (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тьюториалах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54E83" w:rsidRPr="00D13349" w:rsidRDefault="00754E83" w:rsidP="00754E83">
            <w:pPr>
              <w:pStyle w:val="a4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34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D133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54E83" w:rsidRPr="00D13349" w:rsidRDefault="00754E83" w:rsidP="00754E83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790"/>
              </w:tabs>
              <w:autoSpaceDE w:val="0"/>
              <w:autoSpaceDN w:val="0"/>
              <w:spacing w:before="17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повышена мотивация к учёбе и улучшены образовательные результаты за счёт индивидуального и группового 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при подготовке детей к участию в конкурсах и олимпиадах различного уровня, в том числе во время проведения специализированных профильных смен;</w:t>
            </w:r>
          </w:p>
          <w:p w:rsidR="00754E83" w:rsidRPr="00D13349" w:rsidRDefault="00754E83" w:rsidP="00754E83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790"/>
              </w:tabs>
              <w:autoSpaceDE w:val="0"/>
              <w:autoSpaceDN w:val="0"/>
              <w:spacing w:before="17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осознанного выбора оптимальной образовательной траектории, выбора профессии посредством участия детей в проектной деятельности при реализации 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проведении профильных смен и 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интенсивов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E83" w:rsidRPr="00D13349" w:rsidRDefault="00754E83" w:rsidP="00754E83">
            <w:pPr>
              <w:pStyle w:val="a4"/>
              <w:ind w:lef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754E83" w:rsidRDefault="00754E83" w:rsidP="00754E83">
            <w:pPr>
              <w:pStyle w:val="a4"/>
              <w:numPr>
                <w:ilvl w:val="0"/>
                <w:numId w:val="13"/>
              </w:num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у детей восполнены дефициты знаний по мультимедийной журналистике и в других интересующих их областях;</w:t>
            </w:r>
          </w:p>
          <w:p w:rsidR="00754E83" w:rsidRDefault="00754E83" w:rsidP="00754E83">
            <w:pPr>
              <w:pStyle w:val="a4"/>
              <w:numPr>
                <w:ilvl w:val="0"/>
                <w:numId w:val="13"/>
              </w:num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ребята усовершенствовали навыки проведения фото- и видеорепортажа, создания 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аудиоподкаста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, написания статей для социальных сетей и т.д. </w:t>
            </w:r>
          </w:p>
          <w:p w:rsidR="00754E83" w:rsidRDefault="00754E83" w:rsidP="00754E83">
            <w:pPr>
              <w:pStyle w:val="a4"/>
              <w:numPr>
                <w:ilvl w:val="0"/>
                <w:numId w:val="13"/>
              </w:num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 </w:t>
            </w:r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познакомились с </w:t>
            </w:r>
            <w:r w:rsidRPr="00D133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особенностями технического оборудования 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медиаклассов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 и аналогичным опытом московских школ; </w:t>
            </w:r>
          </w:p>
          <w:p w:rsidR="00754E83" w:rsidRPr="001E552B" w:rsidRDefault="00754E83" w:rsidP="00754E83">
            <w:pPr>
              <w:pStyle w:val="a4"/>
              <w:numPr>
                <w:ilvl w:val="0"/>
                <w:numId w:val="13"/>
              </w:num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 </w:t>
            </w:r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познакомились с методикой преподавания </w:t>
            </w:r>
            <w:proofErr w:type="spellStart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>медиадисциплин</w:t>
            </w:r>
            <w:proofErr w:type="spellEnd"/>
            <w:r w:rsidRPr="00D13349">
              <w:rPr>
                <w:rFonts w:ascii="Times New Roman" w:hAnsi="Times New Roman" w:cs="Times New Roman"/>
                <w:sz w:val="28"/>
                <w:szCs w:val="28"/>
              </w:rPr>
              <w:t xml:space="preserve">, правилами оформления и ведения постов в социальных сетях. </w:t>
            </w:r>
          </w:p>
          <w:p w:rsidR="00754E83" w:rsidRPr="00D13349" w:rsidRDefault="00754E83" w:rsidP="00754E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ресурсы для реализации </w:t>
            </w:r>
            <w:r w:rsidR="0001598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(материально-технические, информационные, интеллектуальные, организационные,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кадровые (при наличие и необходимости)</w:t>
            </w:r>
          </w:p>
        </w:tc>
        <w:tc>
          <w:tcPr>
            <w:tcW w:w="7365" w:type="dxa"/>
          </w:tcPr>
          <w:p w:rsidR="00754E83" w:rsidRPr="0027531D" w:rsidRDefault="00754E83" w:rsidP="00754E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 Учебное пространство: помещения для проведения занятий по мастерс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ким для 20 человек (5 аудиторий для проекта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Медиакласс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 количество аудиторий зависит от количества мастерских для детей и педагогов)</w:t>
            </w: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754E83" w:rsidRPr="0027531D" w:rsidRDefault="00754E83" w:rsidP="00754E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Оборудование: ноутбуки с доступом к сети Интернет, установленным на них необходимым ПО и возможностью проводить видеотрансляции, видеозаписи трансляций (20 шт.), принтер (цвет.), проектор/экран для демонст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рации иллюстративного материала</w:t>
            </w: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маркерная доска; </w:t>
            </w: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оборудование для фото/видеосъемки, записи звука и монтажа отснятых материалов; </w:t>
            </w:r>
          </w:p>
          <w:p w:rsidR="00754E83" w:rsidRPr="0027531D" w:rsidRDefault="00754E83" w:rsidP="0075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Раздаточный материал: бумага А4, шариковые ручки, цветные карандаши, фломастеры, цветные 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ркеры для досок,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бейджи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(40 шт.</w:t>
            </w: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папка-пла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ншет (40 шт.</w:t>
            </w:r>
            <w:r w:rsidRPr="002753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754E83" w:rsidRPr="00B858F7" w:rsidRDefault="00754E83" w:rsidP="0075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1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Кадровое обеспечение: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организации сопровождения, педагоги дополнительного образования и специалисты для проведения мастер-классов и лекций. </w:t>
            </w: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Перспективы развития образовательной практики</w:t>
            </w:r>
          </w:p>
        </w:tc>
        <w:tc>
          <w:tcPr>
            <w:tcW w:w="7365" w:type="dxa"/>
          </w:tcPr>
          <w:p w:rsidR="00754E83" w:rsidRPr="00B858F7" w:rsidRDefault="00754E83" w:rsidP="00754E83">
            <w:pPr>
              <w:tabs>
                <w:tab w:val="left" w:pos="5955"/>
              </w:tabs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B858F7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 «</w:t>
            </w:r>
            <w:proofErr w:type="spellStart"/>
            <w:r w:rsidRPr="00B858F7">
              <w:rPr>
                <w:rFonts w:ascii="Times New Roman" w:hAnsi="Times New Roman" w:cs="Times New Roman"/>
                <w:sz w:val="28"/>
                <w:szCs w:val="28"/>
              </w:rPr>
              <w:t>Медиакласс</w:t>
            </w:r>
            <w:proofErr w:type="spellEnd"/>
            <w:r w:rsidRPr="00B858F7">
              <w:rPr>
                <w:rFonts w:ascii="Times New Roman" w:hAnsi="Times New Roman" w:cs="Times New Roman"/>
                <w:sz w:val="28"/>
                <w:szCs w:val="28"/>
              </w:rPr>
              <w:t xml:space="preserve">» является ярким примером </w:t>
            </w:r>
            <w:proofErr w:type="spellStart"/>
            <w:r w:rsidRPr="00B858F7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B858F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обучающихся, в том числе лиц проявивших</w:t>
            </w:r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выдающиеся способности. Использование различных форм сопровождения, таких как</w:t>
            </w:r>
          </w:p>
          <w:p w:rsidR="00754E83" w:rsidRPr="00B858F7" w:rsidRDefault="00754E83" w:rsidP="00754E83">
            <w:pPr>
              <w:tabs>
                <w:tab w:val="left" w:pos="5955"/>
              </w:tabs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групповые </w:t>
            </w:r>
            <w:proofErr w:type="spellStart"/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тьюторские</w:t>
            </w:r>
            <w:proofErr w:type="spellEnd"/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консультации, учебные </w:t>
            </w:r>
            <w:proofErr w:type="spellStart"/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тьюторские</w:t>
            </w:r>
            <w:proofErr w:type="spellEnd"/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семинары, тренинги особенно эффективны в </w:t>
            </w:r>
            <w:r w:rsidRPr="00B858F7">
              <w:rPr>
                <w:rFonts w:ascii="Times New Roman" w:hAnsi="Times New Roman" w:cs="Times New Roman"/>
                <w:sz w:val="28"/>
                <w:szCs w:val="28"/>
              </w:rPr>
              <w:t>раскрытии личностного, творческого и профессионального потенциал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8F7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ребёнка.</w:t>
            </w:r>
          </w:p>
          <w:p w:rsidR="00754E83" w:rsidRPr="00B858F7" w:rsidRDefault="00754E83" w:rsidP="00754E83">
            <w:pPr>
              <w:tabs>
                <w:tab w:val="left" w:pos="5955"/>
              </w:tabs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Данная практика 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широко </w:t>
            </w:r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применяется в ГБНОУ «Академия талантов»:</w:t>
            </w:r>
          </w:p>
          <w:p w:rsidR="00754E83" w:rsidRDefault="00754E83" w:rsidP="00754E83">
            <w:pPr>
              <w:tabs>
                <w:tab w:val="left" w:pos="5955"/>
              </w:tabs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- </w:t>
            </w:r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при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проведении профильных смен,</w:t>
            </w:r>
          </w:p>
          <w:p w:rsidR="00754E83" w:rsidRDefault="00754E83" w:rsidP="00754E83">
            <w:pPr>
              <w:tabs>
                <w:tab w:val="left" w:pos="5955"/>
              </w:tabs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- при реализации </w:t>
            </w:r>
            <w:proofErr w:type="spellStart"/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и краткосрочных программ</w:t>
            </w:r>
            <w:r w:rsidRPr="00B858F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 каникулярное время,</w:t>
            </w:r>
          </w:p>
          <w:p w:rsidR="00754E83" w:rsidRDefault="00754E83" w:rsidP="00754E83">
            <w:pPr>
              <w:tabs>
                <w:tab w:val="left" w:pos="5955"/>
              </w:tabs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- при подготовке детей к конкурсам и олимпиадам различного уровня,</w:t>
            </w:r>
          </w:p>
          <w:p w:rsidR="00754E83" w:rsidRPr="00B858F7" w:rsidRDefault="00754E83" w:rsidP="00754E83">
            <w:pPr>
              <w:tabs>
                <w:tab w:val="left" w:pos="5955"/>
              </w:tabs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- при организации наставнической деятельности (форма «ученик-ученик»).</w:t>
            </w:r>
          </w:p>
          <w:p w:rsidR="00754E83" w:rsidRPr="00393A4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Она имеет универсальный характер и может быть использована другими образовательными учреждениями, реализующими программы основного общего, среднего общего и дополнительного образования.</w:t>
            </w: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365" w:type="dxa"/>
          </w:tcPr>
          <w:p w:rsidR="00754E83" w:rsidRPr="000304B4" w:rsidRDefault="00754E83" w:rsidP="00754E83">
            <w:pPr>
              <w:pStyle w:val="a4"/>
              <w:numPr>
                <w:ilvl w:val="0"/>
                <w:numId w:val="6"/>
              </w:numPr>
              <w:ind w:left="325" w:hanging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0304B4">
              <w:rPr>
                <w:rFonts w:ascii="Times New Roman" w:hAnsi="Times New Roman" w:cs="Times New Roman"/>
                <w:sz w:val="28"/>
                <w:szCs w:val="28"/>
              </w:rPr>
              <w:t>Презентация образовательного проекта «</w:t>
            </w:r>
            <w:proofErr w:type="spellStart"/>
            <w:r w:rsidRPr="000304B4">
              <w:rPr>
                <w:rFonts w:ascii="Times New Roman" w:hAnsi="Times New Roman" w:cs="Times New Roman"/>
                <w:sz w:val="28"/>
                <w:szCs w:val="28"/>
              </w:rPr>
              <w:t>Медиакласс</w:t>
            </w:r>
            <w:proofErr w:type="spellEnd"/>
            <w:r w:rsidRPr="000304B4">
              <w:rPr>
                <w:rFonts w:ascii="Times New Roman" w:hAnsi="Times New Roman" w:cs="Times New Roman"/>
                <w:sz w:val="28"/>
                <w:szCs w:val="28"/>
              </w:rPr>
              <w:t>» (с отзывами участников)</w:t>
            </w:r>
          </w:p>
          <w:p w:rsidR="00754E83" w:rsidRPr="00667780" w:rsidRDefault="00754E83" w:rsidP="00754E83">
            <w:pPr>
              <w:pStyle w:val="a4"/>
              <w:numPr>
                <w:ilvl w:val="0"/>
                <w:numId w:val="6"/>
              </w:numPr>
              <w:ind w:left="325" w:hanging="3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4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030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профильной смены «</w:t>
            </w:r>
            <w:proofErr w:type="spellStart"/>
            <w:r w:rsidRPr="00030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Медиакласс</w:t>
            </w:r>
            <w:proofErr w:type="spellEnd"/>
            <w:r w:rsidRPr="00030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4E83" w:rsidRPr="000304B4" w:rsidRDefault="00754E83" w:rsidP="00754E83">
            <w:pPr>
              <w:pStyle w:val="a4"/>
              <w:numPr>
                <w:ilvl w:val="0"/>
                <w:numId w:val="6"/>
              </w:numPr>
              <w:ind w:left="325" w:hanging="3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Дорожная карта реализации образовательной </w:t>
            </w:r>
            <w:r w:rsidR="00182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</w:tc>
      </w:tr>
      <w:tr w:rsidR="00754E83" w:rsidTr="00754E83">
        <w:tc>
          <w:tcPr>
            <w:tcW w:w="2552" w:type="dxa"/>
          </w:tcPr>
          <w:p w:rsidR="00754E83" w:rsidRDefault="00754E83" w:rsidP="00754E83">
            <w:pPr>
              <w:tabs>
                <w:tab w:val="left" w:pos="5955"/>
              </w:tabs>
              <w:ind w:right="-6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следы реализации образовательной</w:t>
            </w:r>
          </w:p>
          <w:p w:rsidR="00754E83" w:rsidRDefault="00754E83" w:rsidP="00754E83">
            <w:pPr>
              <w:tabs>
                <w:tab w:val="left" w:pos="5955"/>
              </w:tabs>
              <w:ind w:right="-6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bookmarkStart w:id="0" w:name="_GoBack"/>
            <w:bookmarkEnd w:id="0"/>
          </w:p>
        </w:tc>
        <w:tc>
          <w:tcPr>
            <w:tcW w:w="7365" w:type="dxa"/>
          </w:tcPr>
          <w:p w:rsidR="00754E83" w:rsidRPr="00667780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677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https://mediaclass_academ.tilda.ws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(страница проекта)</w:t>
            </w:r>
          </w:p>
          <w:p w:rsidR="00754E83" w:rsidRPr="00667780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677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https://vk.com/club222561282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4E83" w:rsidRDefault="00754E83" w:rsidP="00754E83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9F4" w:rsidRDefault="00830F55" w:rsidP="00754E83">
      <w:pPr>
        <w:tabs>
          <w:tab w:val="left" w:pos="5955"/>
        </w:tabs>
        <w:spacing w:after="0" w:line="240" w:lineRule="auto"/>
        <w:jc w:val="right"/>
      </w:pPr>
    </w:p>
    <w:sectPr w:rsidR="006709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55" w:rsidRDefault="00830F55" w:rsidP="00754E83">
      <w:pPr>
        <w:spacing w:after="0" w:line="240" w:lineRule="auto"/>
      </w:pPr>
      <w:r>
        <w:separator/>
      </w:r>
    </w:p>
  </w:endnote>
  <w:endnote w:type="continuationSeparator" w:id="0">
    <w:p w:rsidR="00830F55" w:rsidRDefault="00830F55" w:rsidP="0075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7D" w:rsidRDefault="00830F55">
    <w:pPr>
      <w:pStyle w:val="a8"/>
      <w:spacing w:line="14" w:lineRule="auto"/>
      <w:jc w:val="left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55" w:rsidRDefault="00830F55" w:rsidP="00754E83">
      <w:pPr>
        <w:spacing w:after="0" w:line="240" w:lineRule="auto"/>
      </w:pPr>
      <w:r>
        <w:separator/>
      </w:r>
    </w:p>
  </w:footnote>
  <w:footnote w:type="continuationSeparator" w:id="0">
    <w:p w:rsidR="00830F55" w:rsidRDefault="00830F55" w:rsidP="0075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27"/>
    <w:multiLevelType w:val="hybridMultilevel"/>
    <w:tmpl w:val="8CBEC47A"/>
    <w:lvl w:ilvl="0" w:tplc="0419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0CD57F3B"/>
    <w:multiLevelType w:val="hybridMultilevel"/>
    <w:tmpl w:val="808E27CE"/>
    <w:lvl w:ilvl="0" w:tplc="0419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 w15:restartNumberingAfterBreak="0">
    <w:nsid w:val="0F7E16AC"/>
    <w:multiLevelType w:val="hybridMultilevel"/>
    <w:tmpl w:val="397E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FD7"/>
    <w:multiLevelType w:val="hybridMultilevel"/>
    <w:tmpl w:val="418C2A90"/>
    <w:lvl w:ilvl="0" w:tplc="5CB02EE2">
      <w:numFmt w:val="bullet"/>
      <w:lvlText w:val="—"/>
      <w:lvlJc w:val="left"/>
      <w:pPr>
        <w:ind w:left="1792" w:hanging="343"/>
      </w:pPr>
      <w:rPr>
        <w:rFonts w:hint="default"/>
        <w:w w:val="49"/>
        <w:lang w:val="ru-RU" w:eastAsia="en-US" w:bidi="ar-SA"/>
      </w:rPr>
    </w:lvl>
    <w:lvl w:ilvl="1" w:tplc="FA50570E">
      <w:numFmt w:val="bullet"/>
      <w:lvlText w:val="—"/>
      <w:lvlJc w:val="left"/>
      <w:pPr>
        <w:ind w:left="1884" w:hanging="271"/>
      </w:pPr>
      <w:rPr>
        <w:rFonts w:hint="default"/>
        <w:w w:val="49"/>
        <w:lang w:val="ru-RU" w:eastAsia="en-US" w:bidi="ar-SA"/>
      </w:rPr>
    </w:lvl>
    <w:lvl w:ilvl="2" w:tplc="0DFA8688">
      <w:numFmt w:val="bullet"/>
      <w:lvlText w:val="•"/>
      <w:lvlJc w:val="left"/>
      <w:pPr>
        <w:ind w:left="2827" w:hanging="271"/>
      </w:pPr>
      <w:rPr>
        <w:rFonts w:hint="default"/>
        <w:lang w:val="ru-RU" w:eastAsia="en-US" w:bidi="ar-SA"/>
      </w:rPr>
    </w:lvl>
    <w:lvl w:ilvl="3" w:tplc="997CB042">
      <w:numFmt w:val="bullet"/>
      <w:lvlText w:val="•"/>
      <w:lvlJc w:val="left"/>
      <w:pPr>
        <w:ind w:left="3774" w:hanging="271"/>
      </w:pPr>
      <w:rPr>
        <w:rFonts w:hint="default"/>
        <w:lang w:val="ru-RU" w:eastAsia="en-US" w:bidi="ar-SA"/>
      </w:rPr>
    </w:lvl>
    <w:lvl w:ilvl="4" w:tplc="4A4A8A12">
      <w:numFmt w:val="bullet"/>
      <w:lvlText w:val="•"/>
      <w:lvlJc w:val="left"/>
      <w:pPr>
        <w:ind w:left="4721" w:hanging="271"/>
      </w:pPr>
      <w:rPr>
        <w:rFonts w:hint="default"/>
        <w:lang w:val="ru-RU" w:eastAsia="en-US" w:bidi="ar-SA"/>
      </w:rPr>
    </w:lvl>
    <w:lvl w:ilvl="5" w:tplc="5FAA550E">
      <w:numFmt w:val="bullet"/>
      <w:lvlText w:val="•"/>
      <w:lvlJc w:val="left"/>
      <w:pPr>
        <w:ind w:left="5668" w:hanging="271"/>
      </w:pPr>
      <w:rPr>
        <w:rFonts w:hint="default"/>
        <w:lang w:val="ru-RU" w:eastAsia="en-US" w:bidi="ar-SA"/>
      </w:rPr>
    </w:lvl>
    <w:lvl w:ilvl="6" w:tplc="838AC2AC">
      <w:numFmt w:val="bullet"/>
      <w:lvlText w:val="•"/>
      <w:lvlJc w:val="left"/>
      <w:pPr>
        <w:ind w:left="6615" w:hanging="271"/>
      </w:pPr>
      <w:rPr>
        <w:rFonts w:hint="default"/>
        <w:lang w:val="ru-RU" w:eastAsia="en-US" w:bidi="ar-SA"/>
      </w:rPr>
    </w:lvl>
    <w:lvl w:ilvl="7" w:tplc="DF0C6FD8">
      <w:numFmt w:val="bullet"/>
      <w:lvlText w:val="•"/>
      <w:lvlJc w:val="left"/>
      <w:pPr>
        <w:ind w:left="7562" w:hanging="271"/>
      </w:pPr>
      <w:rPr>
        <w:rFonts w:hint="default"/>
        <w:lang w:val="ru-RU" w:eastAsia="en-US" w:bidi="ar-SA"/>
      </w:rPr>
    </w:lvl>
    <w:lvl w:ilvl="8" w:tplc="1C380D6C">
      <w:numFmt w:val="bullet"/>
      <w:lvlText w:val="•"/>
      <w:lvlJc w:val="left"/>
      <w:pPr>
        <w:ind w:left="8509" w:hanging="271"/>
      </w:pPr>
      <w:rPr>
        <w:rFonts w:hint="default"/>
        <w:lang w:val="ru-RU" w:eastAsia="en-US" w:bidi="ar-SA"/>
      </w:rPr>
    </w:lvl>
  </w:abstractNum>
  <w:abstractNum w:abstractNumId="4" w15:restartNumberingAfterBreak="0">
    <w:nsid w:val="2C527248"/>
    <w:multiLevelType w:val="hybridMultilevel"/>
    <w:tmpl w:val="70BC7266"/>
    <w:lvl w:ilvl="0" w:tplc="1D28C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63F1"/>
    <w:multiLevelType w:val="hybridMultilevel"/>
    <w:tmpl w:val="512A18E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075410D"/>
    <w:multiLevelType w:val="hybridMultilevel"/>
    <w:tmpl w:val="A51CCEB0"/>
    <w:lvl w:ilvl="0" w:tplc="B3C88D3C">
      <w:numFmt w:val="bullet"/>
      <w:lvlText w:val="—"/>
      <w:lvlJc w:val="left"/>
      <w:pPr>
        <w:ind w:left="1792" w:hanging="343"/>
      </w:pPr>
      <w:rPr>
        <w:rFonts w:hint="default"/>
        <w:w w:val="49"/>
        <w:lang w:val="ru-RU" w:eastAsia="en-US" w:bidi="ar-SA"/>
      </w:rPr>
    </w:lvl>
    <w:lvl w:ilvl="1" w:tplc="BFBE910E">
      <w:numFmt w:val="bullet"/>
      <w:lvlText w:val="—"/>
      <w:lvlJc w:val="left"/>
      <w:pPr>
        <w:ind w:left="1884" w:hanging="271"/>
      </w:pPr>
      <w:rPr>
        <w:rFonts w:hint="default"/>
        <w:w w:val="49"/>
        <w:lang w:val="ru-RU" w:eastAsia="en-US" w:bidi="ar-SA"/>
      </w:rPr>
    </w:lvl>
    <w:lvl w:ilvl="2" w:tplc="60284DA2">
      <w:numFmt w:val="bullet"/>
      <w:lvlText w:val="•"/>
      <w:lvlJc w:val="left"/>
      <w:pPr>
        <w:ind w:left="2827" w:hanging="271"/>
      </w:pPr>
      <w:rPr>
        <w:rFonts w:hint="default"/>
        <w:lang w:val="ru-RU" w:eastAsia="en-US" w:bidi="ar-SA"/>
      </w:rPr>
    </w:lvl>
    <w:lvl w:ilvl="3" w:tplc="D56C1164">
      <w:numFmt w:val="bullet"/>
      <w:lvlText w:val="•"/>
      <w:lvlJc w:val="left"/>
      <w:pPr>
        <w:ind w:left="3774" w:hanging="271"/>
      </w:pPr>
      <w:rPr>
        <w:rFonts w:hint="default"/>
        <w:lang w:val="ru-RU" w:eastAsia="en-US" w:bidi="ar-SA"/>
      </w:rPr>
    </w:lvl>
    <w:lvl w:ilvl="4" w:tplc="99DCFF58">
      <w:numFmt w:val="bullet"/>
      <w:lvlText w:val="•"/>
      <w:lvlJc w:val="left"/>
      <w:pPr>
        <w:ind w:left="4721" w:hanging="271"/>
      </w:pPr>
      <w:rPr>
        <w:rFonts w:hint="default"/>
        <w:lang w:val="ru-RU" w:eastAsia="en-US" w:bidi="ar-SA"/>
      </w:rPr>
    </w:lvl>
    <w:lvl w:ilvl="5" w:tplc="92263E30">
      <w:numFmt w:val="bullet"/>
      <w:lvlText w:val="•"/>
      <w:lvlJc w:val="left"/>
      <w:pPr>
        <w:ind w:left="5668" w:hanging="271"/>
      </w:pPr>
      <w:rPr>
        <w:rFonts w:hint="default"/>
        <w:lang w:val="ru-RU" w:eastAsia="en-US" w:bidi="ar-SA"/>
      </w:rPr>
    </w:lvl>
    <w:lvl w:ilvl="6" w:tplc="1A4AE468">
      <w:numFmt w:val="bullet"/>
      <w:lvlText w:val="•"/>
      <w:lvlJc w:val="left"/>
      <w:pPr>
        <w:ind w:left="6615" w:hanging="271"/>
      </w:pPr>
      <w:rPr>
        <w:rFonts w:hint="default"/>
        <w:lang w:val="ru-RU" w:eastAsia="en-US" w:bidi="ar-SA"/>
      </w:rPr>
    </w:lvl>
    <w:lvl w:ilvl="7" w:tplc="0AE2FE2C">
      <w:numFmt w:val="bullet"/>
      <w:lvlText w:val="•"/>
      <w:lvlJc w:val="left"/>
      <w:pPr>
        <w:ind w:left="7562" w:hanging="271"/>
      </w:pPr>
      <w:rPr>
        <w:rFonts w:hint="default"/>
        <w:lang w:val="ru-RU" w:eastAsia="en-US" w:bidi="ar-SA"/>
      </w:rPr>
    </w:lvl>
    <w:lvl w:ilvl="8" w:tplc="91AAA35C">
      <w:numFmt w:val="bullet"/>
      <w:lvlText w:val="•"/>
      <w:lvlJc w:val="left"/>
      <w:pPr>
        <w:ind w:left="8509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360E6A2A"/>
    <w:multiLevelType w:val="hybridMultilevel"/>
    <w:tmpl w:val="3064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63368"/>
    <w:multiLevelType w:val="hybridMultilevel"/>
    <w:tmpl w:val="DA9E7026"/>
    <w:lvl w:ilvl="0" w:tplc="EA322C46">
      <w:numFmt w:val="bullet"/>
      <w:lvlText w:val="—"/>
      <w:lvlJc w:val="left"/>
      <w:pPr>
        <w:ind w:left="1607" w:hanging="286"/>
      </w:pPr>
      <w:rPr>
        <w:rFonts w:hint="default"/>
        <w:w w:val="49"/>
        <w:lang w:val="ru-RU" w:eastAsia="en-US" w:bidi="ar-SA"/>
      </w:rPr>
    </w:lvl>
    <w:lvl w:ilvl="1" w:tplc="000C1704">
      <w:numFmt w:val="bullet"/>
      <w:lvlText w:val="•"/>
      <w:lvlJc w:val="left"/>
      <w:pPr>
        <w:ind w:left="2184" w:hanging="362"/>
      </w:pPr>
      <w:rPr>
        <w:rFonts w:ascii="Times New Roman" w:eastAsia="Times New Roman" w:hAnsi="Times New Roman" w:cs="Times New Roman" w:hint="default"/>
        <w:color w:val="232323"/>
        <w:w w:val="94"/>
        <w:sz w:val="25"/>
        <w:szCs w:val="25"/>
        <w:lang w:val="ru-RU" w:eastAsia="en-US" w:bidi="ar-SA"/>
      </w:rPr>
    </w:lvl>
    <w:lvl w:ilvl="2" w:tplc="543021D2">
      <w:numFmt w:val="bullet"/>
      <w:lvlText w:val="•"/>
      <w:lvlJc w:val="left"/>
      <w:pPr>
        <w:ind w:left="3093" w:hanging="362"/>
      </w:pPr>
      <w:rPr>
        <w:rFonts w:hint="default"/>
        <w:lang w:val="ru-RU" w:eastAsia="en-US" w:bidi="ar-SA"/>
      </w:rPr>
    </w:lvl>
    <w:lvl w:ilvl="3" w:tplc="EDD24D62">
      <w:numFmt w:val="bullet"/>
      <w:lvlText w:val="•"/>
      <w:lvlJc w:val="left"/>
      <w:pPr>
        <w:ind w:left="4007" w:hanging="362"/>
      </w:pPr>
      <w:rPr>
        <w:rFonts w:hint="default"/>
        <w:lang w:val="ru-RU" w:eastAsia="en-US" w:bidi="ar-SA"/>
      </w:rPr>
    </w:lvl>
    <w:lvl w:ilvl="4" w:tplc="1ECCB7D8">
      <w:numFmt w:val="bullet"/>
      <w:lvlText w:val="•"/>
      <w:lvlJc w:val="left"/>
      <w:pPr>
        <w:ind w:left="4921" w:hanging="362"/>
      </w:pPr>
      <w:rPr>
        <w:rFonts w:hint="default"/>
        <w:lang w:val="ru-RU" w:eastAsia="en-US" w:bidi="ar-SA"/>
      </w:rPr>
    </w:lvl>
    <w:lvl w:ilvl="5" w:tplc="75A4873E">
      <w:numFmt w:val="bullet"/>
      <w:lvlText w:val="•"/>
      <w:lvlJc w:val="left"/>
      <w:pPr>
        <w:ind w:left="5835" w:hanging="362"/>
      </w:pPr>
      <w:rPr>
        <w:rFonts w:hint="default"/>
        <w:lang w:val="ru-RU" w:eastAsia="en-US" w:bidi="ar-SA"/>
      </w:rPr>
    </w:lvl>
    <w:lvl w:ilvl="6" w:tplc="CE7C1972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7" w:tplc="7A801898">
      <w:numFmt w:val="bullet"/>
      <w:lvlText w:val="•"/>
      <w:lvlJc w:val="left"/>
      <w:pPr>
        <w:ind w:left="7662" w:hanging="362"/>
      </w:pPr>
      <w:rPr>
        <w:rFonts w:hint="default"/>
        <w:lang w:val="ru-RU" w:eastAsia="en-US" w:bidi="ar-SA"/>
      </w:rPr>
    </w:lvl>
    <w:lvl w:ilvl="8" w:tplc="01E29FB6">
      <w:numFmt w:val="bullet"/>
      <w:lvlText w:val="•"/>
      <w:lvlJc w:val="left"/>
      <w:pPr>
        <w:ind w:left="8576" w:hanging="362"/>
      </w:pPr>
      <w:rPr>
        <w:rFonts w:hint="default"/>
        <w:lang w:val="ru-RU" w:eastAsia="en-US" w:bidi="ar-SA"/>
      </w:rPr>
    </w:lvl>
  </w:abstractNum>
  <w:abstractNum w:abstractNumId="9" w15:restartNumberingAfterBreak="0">
    <w:nsid w:val="49A037E9"/>
    <w:multiLevelType w:val="hybridMultilevel"/>
    <w:tmpl w:val="CCD4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970CE"/>
    <w:multiLevelType w:val="hybridMultilevel"/>
    <w:tmpl w:val="ADB8DC68"/>
    <w:lvl w:ilvl="0" w:tplc="6A9E94C2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58BD0D33"/>
    <w:multiLevelType w:val="hybridMultilevel"/>
    <w:tmpl w:val="0CA20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3EF0"/>
    <w:multiLevelType w:val="hybridMultilevel"/>
    <w:tmpl w:val="6FA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53ED0"/>
    <w:multiLevelType w:val="hybridMultilevel"/>
    <w:tmpl w:val="6C14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34985"/>
    <w:multiLevelType w:val="hybridMultilevel"/>
    <w:tmpl w:val="73F05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1D9B"/>
    <w:multiLevelType w:val="hybridMultilevel"/>
    <w:tmpl w:val="D5C0BF5E"/>
    <w:lvl w:ilvl="0" w:tplc="ED349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6A0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A2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A23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090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A96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C8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21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8CA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B7"/>
    <w:rsid w:val="0001598B"/>
    <w:rsid w:val="00027028"/>
    <w:rsid w:val="000304B4"/>
    <w:rsid w:val="00034E20"/>
    <w:rsid w:val="00074DAC"/>
    <w:rsid w:val="00133F55"/>
    <w:rsid w:val="00163B53"/>
    <w:rsid w:val="00171E41"/>
    <w:rsid w:val="00175EA6"/>
    <w:rsid w:val="0018274A"/>
    <w:rsid w:val="001A52F2"/>
    <w:rsid w:val="001A6A71"/>
    <w:rsid w:val="001E552B"/>
    <w:rsid w:val="00207BE7"/>
    <w:rsid w:val="00227084"/>
    <w:rsid w:val="002402A8"/>
    <w:rsid w:val="0026460F"/>
    <w:rsid w:val="002C3181"/>
    <w:rsid w:val="002C35AF"/>
    <w:rsid w:val="002C4BA6"/>
    <w:rsid w:val="002D1C3E"/>
    <w:rsid w:val="002F0F76"/>
    <w:rsid w:val="00393A43"/>
    <w:rsid w:val="004523D5"/>
    <w:rsid w:val="00506D23"/>
    <w:rsid w:val="00506EB7"/>
    <w:rsid w:val="00523C0E"/>
    <w:rsid w:val="00535D34"/>
    <w:rsid w:val="00563E5C"/>
    <w:rsid w:val="005C0E32"/>
    <w:rsid w:val="005C39DF"/>
    <w:rsid w:val="00667780"/>
    <w:rsid w:val="006E187C"/>
    <w:rsid w:val="00712A23"/>
    <w:rsid w:val="00726A95"/>
    <w:rsid w:val="00727FB8"/>
    <w:rsid w:val="00745562"/>
    <w:rsid w:val="00754E83"/>
    <w:rsid w:val="00755339"/>
    <w:rsid w:val="00760F30"/>
    <w:rsid w:val="00773A4E"/>
    <w:rsid w:val="00780FA1"/>
    <w:rsid w:val="007A19FB"/>
    <w:rsid w:val="007C0BAD"/>
    <w:rsid w:val="007D48EB"/>
    <w:rsid w:val="007F67CB"/>
    <w:rsid w:val="00830F55"/>
    <w:rsid w:val="00846BDA"/>
    <w:rsid w:val="00847273"/>
    <w:rsid w:val="00882A23"/>
    <w:rsid w:val="008B1083"/>
    <w:rsid w:val="008E3ACB"/>
    <w:rsid w:val="008E6653"/>
    <w:rsid w:val="00915119"/>
    <w:rsid w:val="00943529"/>
    <w:rsid w:val="00956A9E"/>
    <w:rsid w:val="009A2DB7"/>
    <w:rsid w:val="009E4ADB"/>
    <w:rsid w:val="00A521AD"/>
    <w:rsid w:val="00A66A91"/>
    <w:rsid w:val="00A672D8"/>
    <w:rsid w:val="00AF3E79"/>
    <w:rsid w:val="00B148FD"/>
    <w:rsid w:val="00B21B78"/>
    <w:rsid w:val="00B419E1"/>
    <w:rsid w:val="00B52AA1"/>
    <w:rsid w:val="00B858F7"/>
    <w:rsid w:val="00B86BAD"/>
    <w:rsid w:val="00B94844"/>
    <w:rsid w:val="00C257BD"/>
    <w:rsid w:val="00C54B4A"/>
    <w:rsid w:val="00C821B5"/>
    <w:rsid w:val="00C95A69"/>
    <w:rsid w:val="00CC5E0E"/>
    <w:rsid w:val="00D13349"/>
    <w:rsid w:val="00D211DD"/>
    <w:rsid w:val="00D573A3"/>
    <w:rsid w:val="00D91E90"/>
    <w:rsid w:val="00DA429F"/>
    <w:rsid w:val="00E0556D"/>
    <w:rsid w:val="00EA25E8"/>
    <w:rsid w:val="00F01FAE"/>
    <w:rsid w:val="00F15BD6"/>
    <w:rsid w:val="00FC6BA5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AE2BA"/>
  <w15:chartTrackingRefBased/>
  <w15:docId w15:val="{776D7AFB-3F8E-4FE3-AA51-6AB903A6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D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DB7"/>
    <w:rPr>
      <w:color w:val="0563C1"/>
      <w:u w:val="single"/>
    </w:rPr>
  </w:style>
  <w:style w:type="character" w:styleId="a6">
    <w:name w:val="Strong"/>
    <w:basedOn w:val="a0"/>
    <w:uiPriority w:val="22"/>
    <w:qFormat/>
    <w:rsid w:val="009A2DB7"/>
    <w:rPr>
      <w:b/>
      <w:bCs/>
    </w:rPr>
  </w:style>
  <w:style w:type="character" w:styleId="a7">
    <w:name w:val="Emphasis"/>
    <w:basedOn w:val="a0"/>
    <w:uiPriority w:val="20"/>
    <w:qFormat/>
    <w:rsid w:val="00CC5E0E"/>
    <w:rPr>
      <w:i/>
      <w:iCs/>
    </w:rPr>
  </w:style>
  <w:style w:type="paragraph" w:styleId="a8">
    <w:name w:val="Body Text"/>
    <w:basedOn w:val="a"/>
    <w:link w:val="a9"/>
    <w:uiPriority w:val="1"/>
    <w:qFormat/>
    <w:rsid w:val="008E3AC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8E3ACB"/>
    <w:rPr>
      <w:rFonts w:ascii="Times New Roman" w:eastAsia="Times New Roman" w:hAnsi="Times New Roman" w:cs="Times New Roman"/>
      <w:sz w:val="25"/>
      <w:szCs w:val="25"/>
    </w:rPr>
  </w:style>
  <w:style w:type="paragraph" w:styleId="aa">
    <w:name w:val="No Spacing"/>
    <w:uiPriority w:val="1"/>
    <w:qFormat/>
    <w:rsid w:val="004523D5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5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4E83"/>
  </w:style>
  <w:style w:type="paragraph" w:styleId="ad">
    <w:name w:val="footer"/>
    <w:basedOn w:val="a"/>
    <w:link w:val="ae"/>
    <w:uiPriority w:val="99"/>
    <w:unhideWhenUsed/>
    <w:rsid w:val="0075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2561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class_academ.tilda.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Евгения Михайловна</dc:creator>
  <cp:keywords/>
  <dc:description/>
  <cp:lastModifiedBy>Пользователь Windows</cp:lastModifiedBy>
  <cp:revision>4</cp:revision>
  <dcterms:created xsi:type="dcterms:W3CDTF">2023-11-02T19:21:00Z</dcterms:created>
  <dcterms:modified xsi:type="dcterms:W3CDTF">2023-11-02T19:25:00Z</dcterms:modified>
</cp:coreProperties>
</file>