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8D0D25" w:rsidP="00ED45B7">
      <w:pPr>
        <w:pStyle w:val="a4"/>
        <w:spacing w:line="360" w:lineRule="auto"/>
        <w:jc w:val="center"/>
      </w:pPr>
      <w:r>
        <w:t>Аналитическая справка по результатам анкетирования родителей (законных представителей) и диагностики детей, обратившихся в консультационный центр</w:t>
      </w:r>
      <w:r w:rsidR="00ED45B7">
        <w:t xml:space="preserve"> «Вектор развития» на базе КГОБУ Владивостокская КШ </w:t>
      </w:r>
      <w:r w:rsidR="00ED45B7">
        <w:rPr>
          <w:lang w:val="en-US"/>
        </w:rPr>
        <w:t>IV</w:t>
      </w:r>
      <w:r w:rsidR="00ED45B7">
        <w:t xml:space="preserve"> вида.</w:t>
      </w:r>
    </w:p>
    <w:p w:rsidR="001F2A21" w:rsidRDefault="008D0D25">
      <w:pPr>
        <w:pStyle w:val="a3"/>
        <w:spacing w:line="360" w:lineRule="auto"/>
        <w:ind w:right="122" w:firstLine="708"/>
      </w:pPr>
      <w:r>
        <w:t>Результативность работы в рамках консультационного центра определяется, в первую очередь, отзывами родителей о динамике развития ребенка и положительными изменениями в его поведении и изменении эмоционального фона в семье.</w:t>
      </w:r>
    </w:p>
    <w:p w:rsidR="001F2A21" w:rsidRDefault="008D0D25">
      <w:pPr>
        <w:pStyle w:val="a3"/>
        <w:spacing w:line="360" w:lineRule="auto"/>
        <w:ind w:right="121" w:firstLine="708"/>
      </w:pPr>
      <w:r>
        <w:t>Для сбора и анализа результатов консультационной деятельности было проведено анкетирование родителей (законных представителей) (образец анкеты представлен в Приложении 4). В анкетировании приняли участие 22 из 37 заявителя, 20 из 37 родителей получили 2 консультации разных специалистов.</w:t>
      </w:r>
    </w:p>
    <w:p w:rsidR="001F2A21" w:rsidRDefault="008D0D25">
      <w:pPr>
        <w:pStyle w:val="a3"/>
        <w:spacing w:line="360" w:lineRule="auto"/>
        <w:ind w:right="120" w:firstLine="708"/>
      </w:pPr>
      <w:r>
        <w:t>С помощью полученных данных был проведен анализ запросов, представленный в таблице</w:t>
      </w:r>
      <w:r w:rsidR="00E20D4F">
        <w:t xml:space="preserve"> </w:t>
      </w:r>
      <w:bookmarkStart w:id="0" w:name="_GoBack"/>
      <w:bookmarkEnd w:id="0"/>
      <w:r>
        <w:t>1.</w:t>
      </w:r>
    </w:p>
    <w:p w:rsidR="001F2A21" w:rsidRDefault="008D0D25">
      <w:pPr>
        <w:pStyle w:val="a3"/>
        <w:spacing w:line="271" w:lineRule="exact"/>
        <w:ind w:left="8435"/>
        <w:jc w:val="left"/>
      </w:pPr>
      <w:r>
        <w:t>Таблица 1</w:t>
      </w:r>
    </w:p>
    <w:p w:rsidR="001F2A21" w:rsidRDefault="008D0D25">
      <w:pPr>
        <w:pStyle w:val="a3"/>
        <w:spacing w:before="139" w:after="6" w:line="360" w:lineRule="auto"/>
        <w:ind w:left="3496" w:right="1055" w:hanging="2427"/>
        <w:jc w:val="left"/>
      </w:pPr>
      <w:r>
        <w:t>Анализ запросов родителей (законных представителей), обратившихся в консультационный центр</w:t>
      </w: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87"/>
        <w:gridCol w:w="1486"/>
        <w:gridCol w:w="1208"/>
        <w:gridCol w:w="222"/>
        <w:gridCol w:w="1465"/>
        <w:gridCol w:w="15"/>
        <w:gridCol w:w="1692"/>
      </w:tblGrid>
      <w:tr w:rsidR="001F2A21" w:rsidTr="00ED45B7">
        <w:trPr>
          <w:trHeight w:val="482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2"/>
              <w:ind w:left="220" w:right="18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2215" w:right="2202"/>
              <w:jc w:val="center"/>
              <w:rPr>
                <w:sz w:val="24"/>
              </w:rPr>
            </w:pPr>
            <w:r>
              <w:rPr>
                <w:sz w:val="24"/>
              </w:rPr>
              <w:t>Запрос</w:t>
            </w:r>
          </w:p>
        </w:tc>
        <w:tc>
          <w:tcPr>
            <w:tcW w:w="1702" w:type="dxa"/>
            <w:gridSpan w:val="3"/>
          </w:tcPr>
          <w:p w:rsidR="001F2A21" w:rsidRDefault="008D0D25">
            <w:pPr>
              <w:pStyle w:val="TableParagraph"/>
              <w:spacing w:before="92"/>
              <w:ind w:left="392" w:hanging="1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Количество </w:t>
            </w:r>
            <w:r>
              <w:rPr>
                <w:sz w:val="24"/>
              </w:rPr>
              <w:t>запросов</w:t>
            </w:r>
          </w:p>
        </w:tc>
        <w:tc>
          <w:tcPr>
            <w:tcW w:w="1690" w:type="dxa"/>
          </w:tcPr>
          <w:p w:rsidR="001F2A21" w:rsidRDefault="008D0D25">
            <w:pPr>
              <w:pStyle w:val="TableParagraph"/>
              <w:spacing w:before="92"/>
              <w:ind w:left="168" w:right="139" w:firstLine="72"/>
              <w:rPr>
                <w:sz w:val="24"/>
              </w:rPr>
            </w:pPr>
            <w:r>
              <w:rPr>
                <w:sz w:val="24"/>
              </w:rPr>
              <w:t>Количество запросов в %</w:t>
            </w:r>
          </w:p>
        </w:tc>
      </w:tr>
      <w:tr w:rsidR="001F2A21" w:rsidTr="00ED45B7">
        <w:trPr>
          <w:trHeight w:val="676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982"/>
              <w:rPr>
                <w:sz w:val="24"/>
              </w:rPr>
            </w:pPr>
            <w:r>
              <w:rPr>
                <w:sz w:val="24"/>
              </w:rPr>
              <w:t>Развитие речи и профилактика речевых нарушений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</w:tr>
      <w:tr w:rsidR="001F2A21" w:rsidTr="00ED45B7">
        <w:trPr>
          <w:trHeight w:val="276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Физическое развитие ребенка</w:t>
            </w:r>
          </w:p>
        </w:tc>
        <w:tc>
          <w:tcPr>
            <w:tcW w:w="1702" w:type="dxa"/>
            <w:gridSpan w:val="3"/>
          </w:tcPr>
          <w:p w:rsidR="001F2A21" w:rsidRDefault="008D0D25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90" w:type="dxa"/>
          </w:tcPr>
          <w:p w:rsidR="001F2A21" w:rsidRDefault="008D0D25">
            <w:pPr>
              <w:pStyle w:val="TableParagraph"/>
              <w:spacing w:before="92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</w:tr>
      <w:tr w:rsidR="001F2A21" w:rsidTr="00ED45B7">
        <w:trPr>
          <w:trHeight w:val="167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>-эмоциональная</w:t>
            </w:r>
            <w:proofErr w:type="gramEnd"/>
            <w:r>
              <w:rPr>
                <w:sz w:val="24"/>
              </w:rPr>
              <w:t xml:space="preserve"> сфера ребенка</w:t>
            </w:r>
          </w:p>
        </w:tc>
        <w:tc>
          <w:tcPr>
            <w:tcW w:w="1702" w:type="dxa"/>
            <w:gridSpan w:val="3"/>
          </w:tcPr>
          <w:p w:rsidR="001F2A21" w:rsidRDefault="008D0D25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90" w:type="dxa"/>
          </w:tcPr>
          <w:p w:rsidR="001F2A21" w:rsidRDefault="008D0D25">
            <w:pPr>
              <w:pStyle w:val="TableParagraph"/>
              <w:spacing w:before="92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735"/>
              <w:rPr>
                <w:sz w:val="24"/>
              </w:rPr>
            </w:pPr>
            <w:r>
              <w:rPr>
                <w:sz w:val="24"/>
              </w:rPr>
              <w:t>Развитие высших психических функций у ребенка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664"/>
              <w:rPr>
                <w:sz w:val="24"/>
              </w:rPr>
            </w:pPr>
            <w:r>
              <w:rPr>
                <w:sz w:val="24"/>
              </w:rPr>
              <w:t>Выбор образовательной программы и /или образовательного учреждения для ребенка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1F2A21">
        <w:trPr>
          <w:trHeight w:val="303"/>
        </w:trPr>
        <w:tc>
          <w:tcPr>
            <w:tcW w:w="766" w:type="dxa"/>
            <w:tcBorders>
              <w:right w:val="single" w:sz="4" w:space="0" w:color="000000"/>
            </w:tcBorders>
          </w:tcPr>
          <w:p w:rsidR="001F2A21" w:rsidRDefault="001F2A21">
            <w:pPr>
              <w:pStyle w:val="TableParagraph"/>
            </w:pPr>
          </w:p>
        </w:tc>
        <w:tc>
          <w:tcPr>
            <w:tcW w:w="8572" w:type="dxa"/>
            <w:gridSpan w:val="7"/>
            <w:tcBorders>
              <w:left w:val="single" w:sz="4" w:space="0" w:color="000000"/>
            </w:tcBorders>
          </w:tcPr>
          <w:p w:rsidR="001F2A21" w:rsidRDefault="008D0D25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</w:tr>
      <w:tr w:rsidR="001F2A21">
        <w:trPr>
          <w:trHeight w:val="476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Подготовка ребенка к ДОУ</w:t>
            </w:r>
          </w:p>
        </w:tc>
        <w:tc>
          <w:tcPr>
            <w:tcW w:w="1702" w:type="dxa"/>
            <w:gridSpan w:val="3"/>
          </w:tcPr>
          <w:p w:rsidR="001F2A21" w:rsidRDefault="008D0D25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</w:tcPr>
          <w:p w:rsidR="001F2A21" w:rsidRDefault="008D0D25">
            <w:pPr>
              <w:pStyle w:val="TableParagraph"/>
              <w:spacing w:before="92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210"/>
              <w:rPr>
                <w:sz w:val="24"/>
              </w:rPr>
            </w:pPr>
            <w:r>
              <w:rPr>
                <w:sz w:val="24"/>
              </w:rPr>
              <w:t>Психолого-педагогическая готовность к школе ребенка 6-7 летнего возраста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1026"/>
        </w:trPr>
        <w:tc>
          <w:tcPr>
            <w:tcW w:w="766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187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Целесообразность отсроченного поступления в школу ребенка 7 лет с низкой психологической готовностью к обучению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180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224"/>
              <w:rPr>
                <w:sz w:val="24"/>
              </w:rPr>
            </w:pPr>
            <w:r>
              <w:rPr>
                <w:sz w:val="24"/>
              </w:rPr>
              <w:t>Организация домашнего обучения для ребенка старшего дошкольного возраста</w:t>
            </w:r>
          </w:p>
        </w:tc>
        <w:tc>
          <w:tcPr>
            <w:tcW w:w="1702" w:type="dxa"/>
            <w:gridSpan w:val="3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11" w:right="59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750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5181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458"/>
              <w:rPr>
                <w:sz w:val="24"/>
              </w:rPr>
            </w:pPr>
            <w:r>
              <w:rPr>
                <w:sz w:val="24"/>
              </w:rPr>
              <w:t>Взаимоотношения между разновозрастными детьми в семье</w:t>
            </w:r>
          </w:p>
        </w:tc>
        <w:tc>
          <w:tcPr>
            <w:tcW w:w="1687" w:type="dxa"/>
            <w:gridSpan w:val="2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7" w:type="dxa"/>
            <w:gridSpan w:val="2"/>
          </w:tcPr>
          <w:p w:rsidR="001F2A21" w:rsidRDefault="001F2A21">
            <w:pPr>
              <w:pStyle w:val="TableParagraph"/>
              <w:spacing w:before="10"/>
              <w:rPr>
                <w:sz w:val="19"/>
              </w:rPr>
            </w:pPr>
          </w:p>
          <w:p w:rsidR="001F2A21" w:rsidRDefault="008D0D25">
            <w:pPr>
              <w:pStyle w:val="TableParagraph"/>
              <w:ind w:left="625" w:right="601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1F2A21">
        <w:trPr>
          <w:trHeight w:val="1028"/>
        </w:trPr>
        <w:tc>
          <w:tcPr>
            <w:tcW w:w="766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5181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133"/>
              <w:rPr>
                <w:sz w:val="24"/>
              </w:rPr>
            </w:pPr>
            <w:r>
              <w:rPr>
                <w:sz w:val="24"/>
              </w:rPr>
              <w:t>Составление индивидуального распорядка жизнедеятельности и развивающих занятий для ребенка раннего возраста</w:t>
            </w:r>
          </w:p>
        </w:tc>
        <w:tc>
          <w:tcPr>
            <w:tcW w:w="1687" w:type="dxa"/>
            <w:gridSpan w:val="2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7" w:type="dxa"/>
            <w:gridSpan w:val="2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625" w:right="601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5181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593"/>
              <w:rPr>
                <w:sz w:val="24"/>
              </w:rPr>
            </w:pPr>
            <w:r>
              <w:rPr>
                <w:sz w:val="24"/>
              </w:rPr>
              <w:t>Подготовка ребенка среднего дошкольного возраста к школьному обучению</w:t>
            </w:r>
          </w:p>
        </w:tc>
        <w:tc>
          <w:tcPr>
            <w:tcW w:w="1687" w:type="dxa"/>
            <w:gridSpan w:val="2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7" w:type="dxa"/>
            <w:gridSpan w:val="2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25" w:right="60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1026"/>
        </w:trPr>
        <w:tc>
          <w:tcPr>
            <w:tcW w:w="766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5181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494"/>
              <w:rPr>
                <w:sz w:val="24"/>
              </w:rPr>
            </w:pPr>
            <w:r>
              <w:rPr>
                <w:sz w:val="24"/>
              </w:rPr>
              <w:t>Методы и приемы обучения младшего дошкольного возраста продуктивным видам деятельности</w:t>
            </w:r>
          </w:p>
        </w:tc>
        <w:tc>
          <w:tcPr>
            <w:tcW w:w="1687" w:type="dxa"/>
            <w:gridSpan w:val="2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7" w:type="dxa"/>
            <w:gridSpan w:val="2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625" w:right="60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752"/>
        </w:trPr>
        <w:tc>
          <w:tcPr>
            <w:tcW w:w="766" w:type="dxa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5181" w:type="dxa"/>
            <w:gridSpan w:val="3"/>
          </w:tcPr>
          <w:p w:rsidR="001F2A21" w:rsidRDefault="008D0D25">
            <w:pPr>
              <w:pStyle w:val="TableParagraph"/>
              <w:spacing w:before="92"/>
              <w:ind w:left="97" w:right="78"/>
              <w:rPr>
                <w:sz w:val="24"/>
              </w:rPr>
            </w:pPr>
            <w:r>
              <w:rPr>
                <w:sz w:val="24"/>
              </w:rPr>
              <w:t>Роль личности мамы в эмоциональном развитии малыша</w:t>
            </w:r>
          </w:p>
        </w:tc>
        <w:tc>
          <w:tcPr>
            <w:tcW w:w="1687" w:type="dxa"/>
            <w:gridSpan w:val="2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7" w:type="dxa"/>
            <w:gridSpan w:val="2"/>
          </w:tcPr>
          <w:p w:rsidR="001F2A21" w:rsidRDefault="001F2A21">
            <w:pPr>
              <w:pStyle w:val="TableParagraph"/>
              <w:spacing w:before="1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625" w:right="60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F2A21">
        <w:trPr>
          <w:trHeight w:val="462"/>
        </w:trPr>
        <w:tc>
          <w:tcPr>
            <w:tcW w:w="3253" w:type="dxa"/>
            <w:gridSpan w:val="2"/>
            <w:vMerge w:val="restart"/>
            <w:tcBorders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92"/>
              <w:ind w:left="100" w:right="303"/>
              <w:rPr>
                <w:sz w:val="24"/>
              </w:rPr>
            </w:pPr>
            <w:r>
              <w:rPr>
                <w:sz w:val="24"/>
              </w:rPr>
              <w:t>Владели ли информацией о методах и приемах семейного образования</w:t>
            </w: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92"/>
              <w:ind w:left="1006" w:right="995"/>
              <w:jc w:val="center"/>
              <w:rPr>
                <w:sz w:val="24"/>
              </w:rPr>
            </w:pPr>
            <w:r>
              <w:rPr>
                <w:sz w:val="24"/>
              </w:rPr>
              <w:t>Владели</w:t>
            </w:r>
          </w:p>
        </w:tc>
        <w:tc>
          <w:tcPr>
            <w:tcW w:w="31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F2A21" w:rsidRDefault="008D0D25">
            <w:pPr>
              <w:pStyle w:val="TableParagraph"/>
              <w:spacing w:before="92"/>
              <w:ind w:left="1006"/>
              <w:rPr>
                <w:sz w:val="24"/>
              </w:rPr>
            </w:pPr>
            <w:r>
              <w:rPr>
                <w:sz w:val="24"/>
              </w:rPr>
              <w:t>Не владели</w:t>
            </w:r>
          </w:p>
        </w:tc>
      </w:tr>
      <w:tr w:rsidR="001F2A21">
        <w:trPr>
          <w:trHeight w:val="1568"/>
        </w:trPr>
        <w:tc>
          <w:tcPr>
            <w:tcW w:w="3253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1F2A21" w:rsidRDefault="001F2A2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97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  <w:p w:rsidR="001F2A21" w:rsidRDefault="008D0D25">
            <w:pPr>
              <w:pStyle w:val="TableParagraph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из 22</w:t>
            </w:r>
          </w:p>
          <w:p w:rsidR="001F2A21" w:rsidRDefault="008D0D25">
            <w:pPr>
              <w:pStyle w:val="TableParagraph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97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  <w:p w:rsidR="001F2A21" w:rsidRDefault="008D0D25">
            <w:pPr>
              <w:pStyle w:val="TableParagraph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22 </w:t>
            </w:r>
            <w:r>
              <w:rPr>
                <w:w w:val="95"/>
                <w:sz w:val="24"/>
              </w:rPr>
              <w:t xml:space="preserve">опрошенных </w:t>
            </w:r>
            <w:r>
              <w:rPr>
                <w:sz w:val="24"/>
              </w:rPr>
              <w:t>в 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97"/>
              <w:ind w:left="44" w:right="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  <w:p w:rsidR="001F2A21" w:rsidRDefault="008D0D25">
            <w:pPr>
              <w:pStyle w:val="TableParagraph"/>
              <w:ind w:left="47" w:right="50"/>
              <w:jc w:val="center"/>
              <w:rPr>
                <w:sz w:val="24"/>
              </w:rPr>
            </w:pPr>
            <w:r>
              <w:rPr>
                <w:sz w:val="24"/>
              </w:rPr>
              <w:t>из 22</w:t>
            </w:r>
          </w:p>
          <w:p w:rsidR="001F2A21" w:rsidRDefault="008D0D25">
            <w:pPr>
              <w:pStyle w:val="TableParagraph"/>
              <w:ind w:left="47" w:right="50"/>
              <w:jc w:val="center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21" w:rsidRDefault="008D0D25">
            <w:pPr>
              <w:pStyle w:val="TableParagraph"/>
              <w:spacing w:before="97"/>
              <w:ind w:left="196" w:right="2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  <w:p w:rsidR="001F2A21" w:rsidRDefault="008D0D25">
            <w:pPr>
              <w:pStyle w:val="TableParagraph"/>
              <w:ind w:left="198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22 </w:t>
            </w:r>
            <w:r>
              <w:rPr>
                <w:w w:val="95"/>
                <w:sz w:val="24"/>
              </w:rPr>
              <w:t xml:space="preserve">опрошенных </w:t>
            </w:r>
            <w:r>
              <w:rPr>
                <w:sz w:val="24"/>
              </w:rPr>
              <w:t>в %</w:t>
            </w:r>
          </w:p>
        </w:tc>
      </w:tr>
      <w:tr w:rsidR="001F2A21">
        <w:trPr>
          <w:trHeight w:val="462"/>
        </w:trPr>
        <w:tc>
          <w:tcPr>
            <w:tcW w:w="3253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1F2A21" w:rsidRDefault="001F2A2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78"/>
              <w:ind w:left="65" w:right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78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21" w:rsidRDefault="008D0D25">
            <w:pPr>
              <w:pStyle w:val="TableParagraph"/>
              <w:spacing w:before="78"/>
              <w:ind w:left="45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F2A21" w:rsidRDefault="008D0D25">
            <w:pPr>
              <w:pStyle w:val="TableParagraph"/>
              <w:spacing w:before="78"/>
              <w:ind w:left="198" w:right="200"/>
              <w:jc w:val="center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</w:tbl>
    <w:p w:rsidR="001F2A21" w:rsidRDefault="001F2A21">
      <w:pPr>
        <w:pStyle w:val="a3"/>
        <w:spacing w:before="5"/>
        <w:ind w:left="0"/>
        <w:jc w:val="left"/>
        <w:rPr>
          <w:sz w:val="27"/>
        </w:rPr>
      </w:pPr>
    </w:p>
    <w:p w:rsidR="001F2A21" w:rsidRPr="0061198C" w:rsidRDefault="008D0D25">
      <w:pPr>
        <w:pStyle w:val="a3"/>
        <w:spacing w:before="90" w:line="360" w:lineRule="auto"/>
        <w:ind w:right="120" w:firstLine="708"/>
      </w:pPr>
      <w:r>
        <w:t xml:space="preserve">Таким образом, было выявлено, что 12 человек (54,5 %) из опрошенных заявителей до обращения в консультационный центр не владели информацией о методах и приемах семейного образования. В результате полученных консультаций родители (законные </w:t>
      </w:r>
      <w:r w:rsidRPr="008D0D25">
        <w:rPr>
          <w:spacing w:val="-4"/>
        </w:rPr>
        <w:t>представители) получили новые знания в вопросах воспи</w:t>
      </w:r>
      <w:r w:rsidR="0061198C" w:rsidRPr="008D0D25">
        <w:rPr>
          <w:spacing w:val="-4"/>
        </w:rPr>
        <w:t>тания, представленные в таблице</w:t>
      </w:r>
      <w:r w:rsidR="0061198C" w:rsidRPr="0061198C">
        <w:t xml:space="preserve"> </w:t>
      </w:r>
      <w:r>
        <w:t>2</w:t>
      </w:r>
      <w:r w:rsidR="0061198C">
        <w:t>.</w:t>
      </w:r>
    </w:p>
    <w:p w:rsidR="001F2A21" w:rsidRDefault="008D0D25">
      <w:pPr>
        <w:pStyle w:val="a3"/>
        <w:spacing w:before="138"/>
        <w:ind w:left="8435"/>
        <w:jc w:val="left"/>
      </w:pPr>
      <w:r>
        <w:t>Таблица 2</w:t>
      </w:r>
    </w:p>
    <w:p w:rsidR="001F2A21" w:rsidRDefault="008D0D25">
      <w:pPr>
        <w:pStyle w:val="a3"/>
        <w:tabs>
          <w:tab w:val="left" w:pos="6839"/>
        </w:tabs>
        <w:spacing w:before="139" w:after="6" w:line="360" w:lineRule="auto"/>
        <w:ind w:left="3652" w:right="448" w:hanging="3147"/>
        <w:jc w:val="left"/>
      </w:pPr>
      <w:r>
        <w:t>Анализ эффективности консультаций</w:t>
      </w:r>
      <w:r>
        <w:rPr>
          <w:spacing w:val="-8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tab/>
        <w:t xml:space="preserve">представителей) </w:t>
      </w:r>
      <w:r>
        <w:rPr>
          <w:spacing w:val="-4"/>
        </w:rPr>
        <w:t xml:space="preserve">детей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973"/>
        <w:gridCol w:w="1973"/>
      </w:tblGrid>
      <w:tr w:rsidR="001F2A21" w:rsidTr="0061198C">
        <w:trPr>
          <w:trHeight w:val="593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/>
              <w:ind w:left="1516"/>
              <w:rPr>
                <w:sz w:val="24"/>
              </w:rPr>
            </w:pPr>
            <w:r>
              <w:rPr>
                <w:sz w:val="24"/>
              </w:rPr>
              <w:t>Полученный результат</w:t>
            </w:r>
          </w:p>
        </w:tc>
        <w:tc>
          <w:tcPr>
            <w:tcW w:w="1973" w:type="dxa"/>
          </w:tcPr>
          <w:p w:rsidR="001F2A21" w:rsidRDefault="008D0D25">
            <w:pPr>
              <w:pStyle w:val="TableParagraph"/>
              <w:spacing w:before="94" w:line="360" w:lineRule="auto"/>
              <w:ind w:left="326" w:right="289" w:firstLine="60"/>
              <w:rPr>
                <w:sz w:val="24"/>
              </w:rPr>
            </w:pPr>
            <w:r>
              <w:rPr>
                <w:sz w:val="24"/>
              </w:rPr>
              <w:t>Количество опрошенных</w:t>
            </w:r>
          </w:p>
        </w:tc>
        <w:tc>
          <w:tcPr>
            <w:tcW w:w="1973" w:type="dxa"/>
          </w:tcPr>
          <w:p w:rsidR="001F2A21" w:rsidRDefault="008D0D25">
            <w:pPr>
              <w:pStyle w:val="TableParagraph"/>
              <w:spacing w:before="94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 %</w:t>
            </w:r>
          </w:p>
        </w:tc>
      </w:tr>
      <w:tr w:rsidR="001F2A21" w:rsidTr="0061198C">
        <w:trPr>
          <w:trHeight w:val="1246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Овладели новой информацией о методах и приемах семейного образования по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интересующей теме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24"/>
              </w:rPr>
            </w:pPr>
          </w:p>
          <w:p w:rsidR="001F2A21" w:rsidRDefault="001F2A21">
            <w:pPr>
              <w:pStyle w:val="TableParagraph"/>
              <w:spacing w:before="11"/>
              <w:rPr>
                <w:sz w:val="25"/>
              </w:rPr>
            </w:pPr>
          </w:p>
          <w:p w:rsidR="001F2A21" w:rsidRDefault="008D0D25">
            <w:pPr>
              <w:pStyle w:val="TableParagraph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24"/>
              </w:rPr>
            </w:pPr>
          </w:p>
          <w:p w:rsidR="001F2A21" w:rsidRDefault="001F2A21">
            <w:pPr>
              <w:pStyle w:val="TableParagraph"/>
              <w:spacing w:before="11"/>
              <w:rPr>
                <w:sz w:val="25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</w:tr>
      <w:tr w:rsidR="001F2A21" w:rsidTr="0061198C">
        <w:trPr>
          <w:trHeight w:val="740"/>
        </w:trPr>
        <w:tc>
          <w:tcPr>
            <w:tcW w:w="5388" w:type="dxa"/>
          </w:tcPr>
          <w:p w:rsidR="001F2A21" w:rsidRDefault="008D0D25">
            <w:pPr>
              <w:pStyle w:val="TableParagraph"/>
              <w:tabs>
                <w:tab w:val="left" w:pos="2116"/>
                <w:tab w:val="left" w:pos="2718"/>
                <w:tab w:val="left" w:pos="4132"/>
                <w:tab w:val="left" w:pos="5041"/>
              </w:tabs>
              <w:spacing w:before="94" w:line="360" w:lineRule="auto"/>
              <w:ind w:left="100" w:right="74"/>
              <w:rPr>
                <w:sz w:val="24"/>
              </w:rPr>
            </w:pPr>
            <w:r>
              <w:rPr>
                <w:sz w:val="24"/>
              </w:rPr>
              <w:t>Структурировали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имеющиеся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интересующей теме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</w:tr>
      <w:tr w:rsidR="001F2A21" w:rsidTr="0061198C">
        <w:trPr>
          <w:trHeight w:val="654"/>
        </w:trPr>
        <w:tc>
          <w:tcPr>
            <w:tcW w:w="5388" w:type="dxa"/>
          </w:tcPr>
          <w:p w:rsidR="001F2A21" w:rsidRDefault="008D0D25">
            <w:pPr>
              <w:pStyle w:val="TableParagraph"/>
              <w:tabs>
                <w:tab w:val="left" w:pos="1605"/>
                <w:tab w:val="left" w:pos="3153"/>
                <w:tab w:val="left" w:pos="4204"/>
                <w:tab w:val="left" w:pos="4566"/>
              </w:tabs>
              <w:spacing w:before="94" w:line="360" w:lineRule="auto"/>
              <w:ind w:left="100" w:right="76"/>
              <w:rPr>
                <w:sz w:val="24"/>
              </w:rPr>
            </w:pPr>
            <w:r>
              <w:rPr>
                <w:sz w:val="24"/>
              </w:rPr>
              <w:t>Определили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рамках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68,2</w:t>
            </w:r>
          </w:p>
        </w:tc>
      </w:tr>
      <w:tr w:rsidR="001F2A21" w:rsidTr="0061198C">
        <w:trPr>
          <w:trHeight w:val="839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/>
              <w:rPr>
                <w:sz w:val="24"/>
              </w:rPr>
            </w:pPr>
            <w:r>
              <w:rPr>
                <w:sz w:val="24"/>
              </w:rPr>
              <w:t>Узнали о причинах возникших трудностей в развитии/обучении ребенка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</w:tr>
      <w:tr w:rsidR="001F2A21" w:rsidTr="0061198C">
        <w:trPr>
          <w:trHeight w:val="833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/>
              <w:rPr>
                <w:sz w:val="24"/>
              </w:rPr>
            </w:pPr>
            <w:r>
              <w:rPr>
                <w:sz w:val="24"/>
              </w:rPr>
              <w:t>Получили более расширенные знания по теме консультации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32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68,2</w:t>
            </w:r>
          </w:p>
        </w:tc>
      </w:tr>
      <w:tr w:rsidR="001F2A21">
        <w:trPr>
          <w:trHeight w:val="445"/>
        </w:trPr>
        <w:tc>
          <w:tcPr>
            <w:tcW w:w="9334" w:type="dxa"/>
            <w:gridSpan w:val="3"/>
          </w:tcPr>
          <w:p w:rsidR="001F2A21" w:rsidRDefault="008D0D25">
            <w:pPr>
              <w:pStyle w:val="TableParagraph"/>
              <w:spacing w:before="10"/>
              <w:ind w:left="131"/>
              <w:rPr>
                <w:sz w:val="24"/>
              </w:rPr>
            </w:pPr>
            <w:r>
              <w:rPr>
                <w:sz w:val="24"/>
              </w:rPr>
              <w:t>После консультаций специалистов:</w:t>
            </w:r>
          </w:p>
        </w:tc>
      </w:tr>
      <w:tr w:rsidR="001F2A21" w:rsidTr="0061198C">
        <w:trPr>
          <w:trHeight w:val="697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В процессе семейного образования дети овладели новыми навыками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spacing w:before="2"/>
              <w:rPr>
                <w:sz w:val="26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spacing w:before="2"/>
              <w:rPr>
                <w:sz w:val="26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1F2A21" w:rsidTr="0061198C">
        <w:trPr>
          <w:trHeight w:val="1065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 w:right="75"/>
              <w:jc w:val="both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изменили подход к собственной педагогической деятельности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24"/>
              </w:rPr>
            </w:pPr>
          </w:p>
          <w:p w:rsidR="001F2A21" w:rsidRDefault="001F2A21">
            <w:pPr>
              <w:pStyle w:val="TableParagraph"/>
              <w:spacing w:before="4"/>
              <w:rPr>
                <w:sz w:val="20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rPr>
                <w:sz w:val="24"/>
              </w:rPr>
            </w:pPr>
          </w:p>
          <w:p w:rsidR="001F2A21" w:rsidRDefault="001F2A21">
            <w:pPr>
              <w:pStyle w:val="TableParagraph"/>
              <w:spacing w:before="4"/>
              <w:rPr>
                <w:sz w:val="20"/>
              </w:rPr>
            </w:pPr>
          </w:p>
          <w:p w:rsidR="001F2A21" w:rsidRDefault="008D0D25">
            <w:pPr>
              <w:pStyle w:val="TableParagraph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1F2A21" w:rsidTr="0061198C">
        <w:trPr>
          <w:trHeight w:val="746"/>
        </w:trPr>
        <w:tc>
          <w:tcPr>
            <w:tcW w:w="5388" w:type="dxa"/>
          </w:tcPr>
          <w:p w:rsidR="001F2A21" w:rsidRDefault="008D0D25">
            <w:pPr>
              <w:pStyle w:val="TableParagraph"/>
              <w:spacing w:before="94" w:line="360" w:lineRule="auto"/>
              <w:ind w:left="100"/>
              <w:rPr>
                <w:sz w:val="24"/>
              </w:rPr>
            </w:pPr>
            <w:r>
              <w:rPr>
                <w:sz w:val="24"/>
              </w:rPr>
              <w:t>Рекомендовали консультационный центр своим знакомым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spacing w:before="4"/>
              <w:rPr>
                <w:sz w:val="26"/>
              </w:rPr>
            </w:pPr>
          </w:p>
          <w:p w:rsidR="001F2A21" w:rsidRDefault="008D0D25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1973" w:type="dxa"/>
          </w:tcPr>
          <w:p w:rsidR="001F2A21" w:rsidRDefault="001F2A21">
            <w:pPr>
              <w:pStyle w:val="TableParagraph"/>
              <w:spacing w:before="4"/>
              <w:rPr>
                <w:sz w:val="26"/>
              </w:rPr>
            </w:pPr>
          </w:p>
          <w:p w:rsidR="001F2A21" w:rsidRDefault="008D0D25">
            <w:pPr>
              <w:pStyle w:val="TableParagraph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F2A21" w:rsidRDefault="001F2A21">
      <w:pPr>
        <w:pStyle w:val="a3"/>
        <w:spacing w:before="7"/>
        <w:ind w:left="0"/>
        <w:jc w:val="left"/>
        <w:rPr>
          <w:sz w:val="27"/>
        </w:rPr>
      </w:pPr>
    </w:p>
    <w:p w:rsidR="001F2A21" w:rsidRDefault="008D0D25">
      <w:pPr>
        <w:pStyle w:val="a3"/>
        <w:spacing w:before="90" w:line="360" w:lineRule="auto"/>
        <w:ind w:right="120" w:firstLine="708"/>
      </w:pPr>
      <w:r>
        <w:t>По результатам анкетирования родителей после оказанной методической, психолого-педагогической, диагностической и консультативной помощи родителям (законным представителям) с детьми дошкольного возраста (в том числе от 0 до 3 лет), мы предполагаем, что 16 детей (52%) овладели новыми навыками в процессе семейного образования.</w:t>
      </w:r>
    </w:p>
    <w:p w:rsidR="0061198C" w:rsidRDefault="008D0D25" w:rsidP="0061198C">
      <w:pPr>
        <w:pStyle w:val="a3"/>
        <w:spacing w:line="360" w:lineRule="auto"/>
        <w:ind w:right="122" w:firstLine="708"/>
      </w:pPr>
      <w:r>
        <w:t>Следует отметить, что 20 родителей (54%) получили 2 консультации разных специалистов, в связи с чем можно сделать вывод о высокой заинтересованности ко</w:t>
      </w:r>
      <w:r w:rsidR="0061198C">
        <w:t>нсультационной помощи родителям.</w:t>
      </w:r>
    </w:p>
    <w:p w:rsidR="001F2A21" w:rsidRDefault="0061198C" w:rsidP="0061198C">
      <w:pPr>
        <w:pStyle w:val="a3"/>
        <w:spacing w:line="360" w:lineRule="auto"/>
        <w:ind w:right="122" w:firstLine="7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4E6AF7B" wp14:editId="00E6EFFB">
            <wp:extent cx="5019087" cy="2390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40" cy="243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21" w:rsidRDefault="008D0D25" w:rsidP="0061198C">
      <w:pPr>
        <w:pStyle w:val="a3"/>
        <w:spacing w:before="90" w:line="360" w:lineRule="auto"/>
        <w:ind w:right="123" w:firstLine="708"/>
        <w:jc w:val="center"/>
      </w:pPr>
      <w:r>
        <w:t>Рисунок 1. Востребованность в консультациях у родителей (законных представителей)</w:t>
      </w:r>
    </w:p>
    <w:p w:rsidR="001F2A21" w:rsidRDefault="008D0D25">
      <w:pPr>
        <w:pStyle w:val="a3"/>
        <w:spacing w:line="360" w:lineRule="auto"/>
        <w:ind w:right="120" w:firstLine="708"/>
      </w:pPr>
      <w:r>
        <w:t xml:space="preserve">Помимо этого, перед оказанием консультативной, методической, психолого- педагогической помощи родителям проводилась профессиональная диагностика развития ребёнка специалистами. Для этого было создано 5 мониторинговых карт развития детей разных возрастов (для детей 1-2 лет, 2-3 лет, 3-4 лет, 4-5 лет, 5-6 лет). Мониторинговые карты можно увидеть в Приложении 44 и сайте проекта </w:t>
      </w:r>
      <w:r>
        <w:rPr>
          <w:color w:val="0562C1"/>
          <w:u w:val="single" w:color="0562C1"/>
        </w:rPr>
        <w:t>https://drive.google.com/drive/folders/1-RzgNO7luAsLLitLPY7BB8r_6Rnl58wr</w:t>
      </w:r>
      <w:r>
        <w:t>).</w:t>
      </w:r>
    </w:p>
    <w:p w:rsidR="001F2A21" w:rsidRDefault="008D0D25">
      <w:pPr>
        <w:pStyle w:val="a3"/>
        <w:spacing w:line="360" w:lineRule="auto"/>
        <w:ind w:right="120"/>
      </w:pPr>
      <w:r>
        <w:t xml:space="preserve">Раскрывались следующие диагностические направления: социально-коммуникативное, речевое, познавательное, сенсорное, физическое развитие. Каждый показатель этих </w:t>
      </w:r>
      <w:r>
        <w:lastRenderedPageBreak/>
        <w:t>направлений</w:t>
      </w:r>
      <w:r>
        <w:rPr>
          <w:spacing w:val="-6"/>
        </w:rPr>
        <w:t xml:space="preserve"> </w:t>
      </w:r>
      <w:r>
        <w:t>оценивался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(высокий,</w:t>
      </w:r>
      <w:r>
        <w:rPr>
          <w:spacing w:val="-9"/>
        </w:rPr>
        <w:t xml:space="preserve"> </w:t>
      </w:r>
      <w:r>
        <w:t>средний,</w:t>
      </w:r>
      <w:r>
        <w:rPr>
          <w:spacing w:val="-6"/>
        </w:rPr>
        <w:t xml:space="preserve"> </w:t>
      </w:r>
      <w:r>
        <w:t>низкий),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анализа полученных данных они соответствовали 3, 2 и 1 баллу при первичной диагностике и итоговой.</w:t>
      </w:r>
    </w:p>
    <w:p w:rsidR="001F2A21" w:rsidRDefault="008D0D25">
      <w:pPr>
        <w:pStyle w:val="a3"/>
        <w:spacing w:line="360" w:lineRule="auto"/>
        <w:ind w:right="120" w:firstLine="708"/>
      </w:pPr>
      <w:r>
        <w:t>Как упоминалось ранее, обратившихся в консультационный центр было 37 человек, на 31 ребенка составлялись мониторинговые карты. Отсутствие 6 карт связано с возрастом детей</w:t>
      </w:r>
      <w:r>
        <w:rPr>
          <w:spacing w:val="-15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16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было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недели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рождения,</w:t>
      </w:r>
      <w:r>
        <w:rPr>
          <w:spacing w:val="-16"/>
        </w:rPr>
        <w:t xml:space="preserve"> </w:t>
      </w:r>
      <w:r>
        <w:t>двум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месяцев и оставшимся по 10 и 11 месяцев), что затрудняло отслеживание динамики развития с помощью коррекционно-педагогического воздействия, но родители этих детей получили расширенные рекомендации по развитию ребёнка, методическую помощь и т.д. (в зависимости от запроса).</w:t>
      </w:r>
    </w:p>
    <w:p w:rsidR="001F2A21" w:rsidRDefault="008D0D25">
      <w:pPr>
        <w:pStyle w:val="a3"/>
        <w:spacing w:before="1" w:line="360" w:lineRule="auto"/>
        <w:ind w:right="121" w:firstLine="768"/>
      </w:pPr>
      <w:r>
        <w:t>Анализ</w:t>
      </w:r>
      <w:r>
        <w:rPr>
          <w:spacing w:val="-14"/>
        </w:rPr>
        <w:t xml:space="preserve"> </w:t>
      </w:r>
      <w:r>
        <w:t>мониторинговых</w:t>
      </w:r>
      <w:r>
        <w:rPr>
          <w:spacing w:val="-13"/>
        </w:rPr>
        <w:t xml:space="preserve"> </w:t>
      </w:r>
      <w:r>
        <w:t>карт</w:t>
      </w:r>
      <w:r>
        <w:rPr>
          <w:spacing w:val="-14"/>
        </w:rPr>
        <w:t xml:space="preserve"> </w:t>
      </w:r>
      <w:r>
        <w:t>показал,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получивших</w:t>
      </w:r>
      <w:r>
        <w:rPr>
          <w:spacing w:val="-12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консультационного центра детей от 1 до 2 лет было 15 человек, от 2 до 3 лет 8 человек, от 3 до 4 лет 1</w:t>
      </w:r>
      <w:r>
        <w:rPr>
          <w:spacing w:val="-16"/>
        </w:rPr>
        <w:t xml:space="preserve"> </w:t>
      </w:r>
      <w:r>
        <w:t>человек,</w:t>
      </w:r>
    </w:p>
    <w:p w:rsidR="001F2A21" w:rsidRDefault="008D0D25">
      <w:pPr>
        <w:pStyle w:val="a3"/>
      </w:pPr>
      <w:r>
        <w:t>от 4 до 5 лет 4 человека, от 5 до 7 лет 3 человека.</w:t>
      </w:r>
    </w:p>
    <w:p w:rsidR="001F2A21" w:rsidRDefault="008D0D25">
      <w:pPr>
        <w:pStyle w:val="a3"/>
        <w:spacing w:before="137"/>
        <w:ind w:left="829"/>
      </w:pPr>
      <w:r>
        <w:t>Повышение уровня развития детей представлено в Таблице 3, 4.</w:t>
      </w:r>
    </w:p>
    <w:p w:rsidR="001F2A21" w:rsidRDefault="008D0D25">
      <w:pPr>
        <w:pStyle w:val="a3"/>
        <w:spacing w:before="139"/>
        <w:ind w:left="0" w:right="123"/>
        <w:jc w:val="right"/>
      </w:pPr>
      <w:r>
        <w:t>Таблица 3</w:t>
      </w:r>
    </w:p>
    <w:p w:rsidR="001F2A21" w:rsidRDefault="008D0D25">
      <w:pPr>
        <w:pStyle w:val="a3"/>
        <w:spacing w:before="72"/>
        <w:ind w:left="3323"/>
        <w:jc w:val="left"/>
      </w:pPr>
      <w:r>
        <w:t>Мониторинг уровня развития детей</w:t>
      </w:r>
    </w:p>
    <w:p w:rsidR="001F2A21" w:rsidRDefault="001F2A21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200"/>
        <w:gridCol w:w="1200"/>
        <w:gridCol w:w="1229"/>
        <w:gridCol w:w="1203"/>
        <w:gridCol w:w="1253"/>
        <w:gridCol w:w="1200"/>
      </w:tblGrid>
      <w:tr w:rsidR="001F2A21">
        <w:trPr>
          <w:trHeight w:val="275"/>
        </w:trPr>
        <w:tc>
          <w:tcPr>
            <w:tcW w:w="2059" w:type="dxa"/>
            <w:vMerge w:val="restart"/>
          </w:tcPr>
          <w:p w:rsidR="001F2A21" w:rsidRDefault="008D0D25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F2A21" w:rsidRDefault="008D0D25">
            <w:pPr>
              <w:pStyle w:val="TableParagraph"/>
              <w:spacing w:line="264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629" w:type="dxa"/>
            <w:gridSpan w:val="3"/>
          </w:tcPr>
          <w:p w:rsidR="001F2A21" w:rsidRDefault="008D0D25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Первичная диагностика</w:t>
            </w:r>
          </w:p>
        </w:tc>
        <w:tc>
          <w:tcPr>
            <w:tcW w:w="3656" w:type="dxa"/>
            <w:gridSpan w:val="3"/>
          </w:tcPr>
          <w:p w:rsidR="001F2A21" w:rsidRDefault="008D0D25">
            <w:pPr>
              <w:pStyle w:val="TableParagraph"/>
              <w:spacing w:line="256" w:lineRule="exact"/>
              <w:ind w:left="688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</w:tc>
      </w:tr>
      <w:tr w:rsidR="001F2A21">
        <w:trPr>
          <w:trHeight w:val="265"/>
        </w:trPr>
        <w:tc>
          <w:tcPr>
            <w:tcW w:w="2059" w:type="dxa"/>
            <w:vMerge/>
            <w:tcBorders>
              <w:top w:val="nil"/>
            </w:tcBorders>
          </w:tcPr>
          <w:p w:rsidR="001F2A21" w:rsidRDefault="001F2A2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46" w:lineRule="exact"/>
              <w:ind w:left="208"/>
            </w:pPr>
            <w:proofErr w:type="spellStart"/>
            <w:r>
              <w:t>Выс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46" w:lineRule="exact"/>
              <w:ind w:left="278"/>
            </w:pPr>
            <w:r>
              <w:t xml:space="preserve">Ср.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46" w:lineRule="exact"/>
              <w:ind w:left="237"/>
            </w:pPr>
            <w:r>
              <w:t xml:space="preserve">Низ.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46" w:lineRule="exact"/>
              <w:ind w:left="208"/>
            </w:pPr>
            <w:proofErr w:type="spellStart"/>
            <w:r>
              <w:t>Выс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46" w:lineRule="exact"/>
              <w:ind w:left="301"/>
            </w:pPr>
            <w:r>
              <w:t xml:space="preserve">Ср.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46" w:lineRule="exact"/>
              <w:ind w:left="222"/>
            </w:pPr>
            <w:r>
              <w:t xml:space="preserve">Низ.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</w:tr>
      <w:tr w:rsidR="001F2A21">
        <w:trPr>
          <w:trHeight w:val="553"/>
        </w:trPr>
        <w:tc>
          <w:tcPr>
            <w:tcW w:w="2059" w:type="dxa"/>
          </w:tcPr>
          <w:p w:rsidR="001F2A21" w:rsidRDefault="008D0D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1F2A21" w:rsidRDefault="008D0D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F2A21">
        <w:trPr>
          <w:trHeight w:val="275"/>
        </w:trPr>
        <w:tc>
          <w:tcPr>
            <w:tcW w:w="205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F2A21">
        <w:trPr>
          <w:trHeight w:val="275"/>
        </w:trPr>
        <w:tc>
          <w:tcPr>
            <w:tcW w:w="205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1F2A21">
        <w:trPr>
          <w:trHeight w:val="275"/>
        </w:trPr>
        <w:tc>
          <w:tcPr>
            <w:tcW w:w="205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Сенсорное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1F2A21">
        <w:trPr>
          <w:trHeight w:val="275"/>
        </w:trPr>
        <w:tc>
          <w:tcPr>
            <w:tcW w:w="205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29" w:type="dxa"/>
          </w:tcPr>
          <w:p w:rsidR="001F2A21" w:rsidRDefault="008D0D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3" w:type="dxa"/>
          </w:tcPr>
          <w:p w:rsidR="001F2A21" w:rsidRDefault="008D0D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53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0" w:type="dxa"/>
          </w:tcPr>
          <w:p w:rsidR="001F2A21" w:rsidRDefault="008D0D2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1F2A21" w:rsidRDefault="001F2A21">
      <w:pPr>
        <w:pStyle w:val="a3"/>
        <w:spacing w:before="9"/>
        <w:ind w:left="0"/>
        <w:jc w:val="left"/>
        <w:rPr>
          <w:sz w:val="27"/>
        </w:rPr>
      </w:pPr>
    </w:p>
    <w:p w:rsidR="001F2A21" w:rsidRDefault="008D0D25">
      <w:pPr>
        <w:pStyle w:val="a3"/>
        <w:spacing w:before="90"/>
        <w:ind w:left="8435"/>
        <w:jc w:val="left"/>
      </w:pPr>
      <w:r>
        <w:t>Таблица 4</w:t>
      </w:r>
    </w:p>
    <w:p w:rsidR="001F2A21" w:rsidRDefault="008D0D25">
      <w:pPr>
        <w:pStyle w:val="a3"/>
        <w:spacing w:before="137"/>
        <w:ind w:left="2401"/>
        <w:jc w:val="left"/>
      </w:pPr>
      <w:r>
        <w:t>Сводная таблица мониторинга уровня развития детей</w:t>
      </w:r>
    </w:p>
    <w:p w:rsidR="001F2A21" w:rsidRDefault="001F2A21">
      <w:pPr>
        <w:pStyle w:val="a3"/>
        <w:spacing w:before="6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75"/>
        <w:gridCol w:w="2252"/>
        <w:gridCol w:w="3865"/>
      </w:tblGrid>
      <w:tr w:rsidR="001F2A21">
        <w:trPr>
          <w:trHeight w:val="498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109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75" w:type="dxa"/>
          </w:tcPr>
          <w:p w:rsidR="001F2A21" w:rsidRDefault="008D0D25">
            <w:pPr>
              <w:pStyle w:val="TableParagraph"/>
              <w:spacing w:before="100"/>
              <w:ind w:left="155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 развития</w:t>
            </w:r>
          </w:p>
        </w:tc>
        <w:tc>
          <w:tcPr>
            <w:tcW w:w="2252" w:type="dxa"/>
          </w:tcPr>
          <w:p w:rsidR="001F2A21" w:rsidRDefault="008D0D25">
            <w:pPr>
              <w:pStyle w:val="TableParagraph"/>
              <w:spacing w:before="109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До обращения</w:t>
            </w:r>
          </w:p>
        </w:tc>
        <w:tc>
          <w:tcPr>
            <w:tcW w:w="3865" w:type="dxa"/>
          </w:tcPr>
          <w:p w:rsidR="001F2A21" w:rsidRDefault="008D0D25">
            <w:pPr>
              <w:pStyle w:val="TableParagraph"/>
              <w:spacing w:before="109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обращения</w:t>
            </w:r>
          </w:p>
        </w:tc>
      </w:tr>
      <w:tr w:rsidR="001F2A21">
        <w:trPr>
          <w:trHeight w:val="522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121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475" w:type="dxa"/>
          </w:tcPr>
          <w:p w:rsidR="001F2A21" w:rsidRDefault="008D0D25">
            <w:pPr>
              <w:pStyle w:val="TableParagraph"/>
              <w:spacing w:before="116"/>
              <w:ind w:left="84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252" w:type="dxa"/>
          </w:tcPr>
          <w:p w:rsidR="001F2A21" w:rsidRDefault="008D0D25">
            <w:pPr>
              <w:pStyle w:val="TableParagraph"/>
              <w:spacing w:before="92"/>
              <w:ind w:left="718"/>
              <w:rPr>
                <w:sz w:val="24"/>
              </w:rPr>
            </w:pPr>
            <w:r>
              <w:rPr>
                <w:sz w:val="24"/>
              </w:rPr>
              <w:t>3 человека</w:t>
            </w:r>
          </w:p>
        </w:tc>
        <w:tc>
          <w:tcPr>
            <w:tcW w:w="3865" w:type="dxa"/>
          </w:tcPr>
          <w:p w:rsidR="001F2A21" w:rsidRDefault="008D0D25">
            <w:pPr>
              <w:pStyle w:val="TableParagraph"/>
              <w:spacing w:before="92"/>
              <w:ind w:left="1557" w:right="1263"/>
              <w:jc w:val="center"/>
              <w:rPr>
                <w:sz w:val="24"/>
              </w:rPr>
            </w:pPr>
            <w:r>
              <w:rPr>
                <w:sz w:val="24"/>
              </w:rPr>
              <w:t>9 человек</w:t>
            </w:r>
          </w:p>
        </w:tc>
      </w:tr>
      <w:tr w:rsidR="001F2A21">
        <w:trPr>
          <w:trHeight w:val="500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9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475" w:type="dxa"/>
          </w:tcPr>
          <w:p w:rsidR="001F2A21" w:rsidRDefault="008D0D25">
            <w:pPr>
              <w:pStyle w:val="TableParagraph"/>
              <w:spacing w:before="94"/>
              <w:ind w:left="858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252" w:type="dxa"/>
          </w:tcPr>
          <w:p w:rsidR="001F2A21" w:rsidRDefault="008D0D25">
            <w:pPr>
              <w:pStyle w:val="TableParagraph"/>
              <w:spacing w:before="73"/>
              <w:ind w:left="711"/>
              <w:rPr>
                <w:sz w:val="24"/>
              </w:rPr>
            </w:pPr>
            <w:r>
              <w:rPr>
                <w:sz w:val="24"/>
              </w:rPr>
              <w:t>10 человек</w:t>
            </w:r>
          </w:p>
        </w:tc>
        <w:tc>
          <w:tcPr>
            <w:tcW w:w="3865" w:type="dxa"/>
          </w:tcPr>
          <w:p w:rsidR="001F2A21" w:rsidRDefault="008D0D25">
            <w:pPr>
              <w:pStyle w:val="TableParagraph"/>
              <w:spacing w:before="73"/>
              <w:ind w:left="1519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</w:tr>
      <w:tr w:rsidR="001F2A21">
        <w:trPr>
          <w:trHeight w:val="503"/>
        </w:trPr>
        <w:tc>
          <w:tcPr>
            <w:tcW w:w="766" w:type="dxa"/>
          </w:tcPr>
          <w:p w:rsidR="001F2A21" w:rsidRDefault="008D0D25">
            <w:pPr>
              <w:pStyle w:val="TableParagraph"/>
              <w:spacing w:before="99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475" w:type="dxa"/>
          </w:tcPr>
          <w:p w:rsidR="001F2A21" w:rsidRDefault="008D0D25">
            <w:pPr>
              <w:pStyle w:val="TableParagraph"/>
              <w:spacing w:before="94"/>
              <w:ind w:left="92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252" w:type="dxa"/>
          </w:tcPr>
          <w:p w:rsidR="001F2A21" w:rsidRDefault="008D0D25">
            <w:pPr>
              <w:pStyle w:val="TableParagraph"/>
              <w:spacing w:before="73"/>
              <w:ind w:left="711"/>
              <w:rPr>
                <w:sz w:val="24"/>
              </w:rPr>
            </w:pPr>
            <w:r>
              <w:rPr>
                <w:sz w:val="24"/>
              </w:rPr>
              <w:t>18 человек</w:t>
            </w:r>
          </w:p>
        </w:tc>
        <w:tc>
          <w:tcPr>
            <w:tcW w:w="3865" w:type="dxa"/>
          </w:tcPr>
          <w:p w:rsidR="001F2A21" w:rsidRDefault="008D0D25">
            <w:pPr>
              <w:pStyle w:val="TableParagraph"/>
              <w:spacing w:before="73"/>
              <w:ind w:left="1526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</w:tr>
    </w:tbl>
    <w:p w:rsidR="001F2A21" w:rsidRDefault="001F2A21">
      <w:pPr>
        <w:pStyle w:val="a3"/>
        <w:spacing w:before="6"/>
        <w:ind w:left="0"/>
        <w:jc w:val="left"/>
        <w:rPr>
          <w:sz w:val="27"/>
        </w:rPr>
      </w:pPr>
    </w:p>
    <w:p w:rsidR="001F2A21" w:rsidRDefault="008D0D25">
      <w:pPr>
        <w:pStyle w:val="a3"/>
        <w:spacing w:before="90" w:line="360" w:lineRule="auto"/>
        <w:ind w:right="120" w:firstLine="708"/>
      </w:pPr>
      <w:r>
        <w:t>По результатам диагностики после оказанной методической, психолого- педагогической, и консультативной помощи родителям (законным представителям с детьми дошкольного возраста (в том числе от 0 до 3 лет), у 16 детей повысился уровень развития на (51,5%).</w:t>
      </w:r>
    </w:p>
    <w:p w:rsidR="001F2A21" w:rsidRDefault="008D0D25">
      <w:pPr>
        <w:pStyle w:val="a3"/>
        <w:spacing w:before="1" w:line="360" w:lineRule="auto"/>
        <w:ind w:right="120" w:firstLine="708"/>
      </w:pPr>
      <w:r>
        <w:t xml:space="preserve">Таким образом, деятельность проекта «Вектор развития» показала свою высокую эффективность в консультационной работе с родителями (законными представителями) </w:t>
      </w:r>
      <w:r>
        <w:lastRenderedPageBreak/>
        <w:t xml:space="preserve">детей дошкольного возраста, в том числе от 0 до 3 лет, находящихся на семейном образовании. Анализ анкетирования показал, что запрос на консультативную помощь родителей (законных представителей) детей дошкольного возраста достаточно высокий. Особое значение имеет консультационная работа с родителями по проблемам речевого, </w:t>
      </w:r>
      <w:proofErr w:type="spellStart"/>
      <w:r>
        <w:t>психо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возрастов</w:t>
      </w:r>
      <w:r>
        <w:rPr>
          <w:spacing w:val="-7"/>
        </w:rPr>
        <w:t xml:space="preserve"> </w:t>
      </w:r>
      <w:r>
        <w:t>9, 5, 6 обратившихся, а также – методическая помощь в организации развивающей деятельности младших дошкольников 4</w:t>
      </w:r>
      <w:r>
        <w:rPr>
          <w:spacing w:val="-1"/>
        </w:rPr>
        <w:t xml:space="preserve"> </w:t>
      </w:r>
      <w:r>
        <w:t>обратившихся.</w:t>
      </w:r>
    </w:p>
    <w:p w:rsidR="001F2A21" w:rsidRDefault="008D0D25" w:rsidP="0061198C">
      <w:pPr>
        <w:pStyle w:val="a3"/>
        <w:spacing w:before="1" w:line="360" w:lineRule="auto"/>
        <w:ind w:right="120" w:firstLine="708"/>
      </w:pPr>
      <w:r>
        <w:t>Причем, большинство родителей, обратившихся за помощью в консультационный центр, не осознавали важности раннего вмешательства в решение той или иной проблемы своего</w:t>
      </w:r>
      <w:r>
        <w:rPr>
          <w:spacing w:val="-8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знали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причинах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ребенка. 54,6% опрошенных не владели информацией о методах и приемах воспитания и развития детей. В результате полученных консультаций 37 заявителей получили</w:t>
      </w:r>
      <w:r>
        <w:rPr>
          <w:spacing w:val="-14"/>
        </w:rPr>
        <w:t xml:space="preserve"> </w:t>
      </w:r>
      <w:r>
        <w:t>методическую,</w:t>
      </w:r>
      <w:r w:rsidR="0061198C">
        <w:t xml:space="preserve"> </w:t>
      </w:r>
      <w:r>
        <w:t>психолого-педагогическую и консультационную помощь. 18 респондентов (81,8%) получили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вопросах</w:t>
      </w:r>
      <w:r>
        <w:rPr>
          <w:spacing w:val="-13"/>
        </w:rPr>
        <w:t xml:space="preserve"> </w:t>
      </w:r>
      <w:r>
        <w:t>семейного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(68,3%)</w:t>
      </w:r>
      <w:r>
        <w:rPr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расширили свои знания по интересующей теме. После консультаций специалистов 20 родителей (законных представителей) (90,9 %) изменили подход к собственной педагогической деятельности, и их дети в процессе семейного образования овладели новыми</w:t>
      </w:r>
      <w:r>
        <w:rPr>
          <w:spacing w:val="-15"/>
        </w:rPr>
        <w:t xml:space="preserve"> </w:t>
      </w:r>
      <w:r>
        <w:t>навыками.</w:t>
      </w:r>
    </w:p>
    <w:p w:rsidR="0061198C" w:rsidRDefault="0061198C" w:rsidP="0061198C">
      <w:pPr>
        <w:pStyle w:val="a3"/>
        <w:spacing w:before="1" w:line="360" w:lineRule="auto"/>
        <w:ind w:right="120" w:firstLine="708"/>
      </w:pPr>
    </w:p>
    <w:p w:rsidR="0061198C" w:rsidRDefault="0061198C" w:rsidP="0061198C">
      <w:pPr>
        <w:pStyle w:val="a3"/>
        <w:spacing w:before="1" w:line="360" w:lineRule="auto"/>
        <w:ind w:right="120" w:firstLine="708"/>
      </w:pPr>
    </w:p>
    <w:p w:rsidR="0061198C" w:rsidRDefault="0061198C" w:rsidP="0061198C">
      <w:pPr>
        <w:pStyle w:val="a3"/>
        <w:spacing w:before="1" w:line="360" w:lineRule="auto"/>
        <w:ind w:right="120" w:firstLine="708"/>
      </w:pPr>
    </w:p>
    <w:p w:rsidR="0061198C" w:rsidRDefault="0061198C" w:rsidP="0061198C">
      <w:pPr>
        <w:pStyle w:val="a3"/>
        <w:spacing w:before="1" w:line="360" w:lineRule="auto"/>
        <w:ind w:right="120" w:firstLine="708"/>
      </w:pPr>
    </w:p>
    <w:p w:rsidR="0061198C" w:rsidRDefault="0061198C" w:rsidP="0061198C">
      <w:pPr>
        <w:pStyle w:val="a3"/>
        <w:spacing w:before="1" w:line="360" w:lineRule="auto"/>
        <w:ind w:right="120" w:firstLine="708"/>
      </w:pPr>
      <w:r w:rsidRPr="0061198C">
        <w:t xml:space="preserve">Директор КГОБУ Владивостокская КШ IV вида </w:t>
      </w:r>
      <w:r>
        <w:t xml:space="preserve">                            </w:t>
      </w:r>
      <w:proofErr w:type="spellStart"/>
      <w:r w:rsidRPr="0061198C">
        <w:t>Е.Б.Никифорова</w:t>
      </w:r>
      <w:proofErr w:type="spellEnd"/>
    </w:p>
    <w:sectPr w:rsidR="0061198C">
      <w:pgSz w:w="11900" w:h="1684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1F2A21"/>
    <w:rsid w:val="004315B9"/>
    <w:rsid w:val="0061198C"/>
    <w:rsid w:val="008D0D25"/>
    <w:rsid w:val="00E20D4F"/>
    <w:rsid w:val="00E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B53A8-BCDB-4DB4-94D2-BF2DD4B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71" w:right="202" w:firstLine="537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0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27 Аналитическая справка по результатам анкетирования</vt:lpstr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27 Аналитическая справка по результатам анкетирования</dc:title>
  <dc:creator>Зонова Анюта</dc:creator>
  <cp:lastModifiedBy>Елена Борисовна</cp:lastModifiedBy>
  <cp:revision>2</cp:revision>
  <cp:lastPrinted>2020-01-23T01:44:00Z</cp:lastPrinted>
  <dcterms:created xsi:type="dcterms:W3CDTF">2020-01-23T01:59:00Z</dcterms:created>
  <dcterms:modified xsi:type="dcterms:W3CDTF">2020-01-23T01:59:00Z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2020-01-22T00:00:00Z</vt:filetime>
  </property>
</Properties>
</file>