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9"/>
        <w:gridCol w:w="663"/>
        <w:gridCol w:w="398"/>
        <w:gridCol w:w="614"/>
        <w:gridCol w:w="604"/>
        <w:gridCol w:w="7"/>
        <w:gridCol w:w="410"/>
        <w:gridCol w:w="548"/>
        <w:gridCol w:w="471"/>
        <w:gridCol w:w="509"/>
        <w:gridCol w:w="397"/>
        <w:gridCol w:w="112"/>
        <w:gridCol w:w="789"/>
        <w:gridCol w:w="230"/>
        <w:gridCol w:w="600"/>
        <w:gridCol w:w="279"/>
        <w:gridCol w:w="140"/>
        <w:gridCol w:w="307"/>
        <w:gridCol w:w="288"/>
        <w:gridCol w:w="300"/>
        <w:gridCol w:w="125"/>
        <w:gridCol w:w="1023"/>
        <w:gridCol w:w="1025"/>
        <w:gridCol w:w="1257"/>
        <w:gridCol w:w="575"/>
        <w:gridCol w:w="858"/>
        <w:gridCol w:w="720"/>
        <w:gridCol w:w="710"/>
        <w:gridCol w:w="680"/>
        <w:gridCol w:w="607"/>
        <w:gridCol w:w="15"/>
      </w:tblGrid>
      <w:tr w:rsidR="00F111F1" w:rsidRPr="000E0940" w14:paraId="3835B957" w14:textId="77777777" w:rsidTr="005E6938">
        <w:trPr>
          <w:trHeight w:val="372"/>
        </w:trPr>
        <w:tc>
          <w:tcPr>
            <w:tcW w:w="1533" w:type="dxa"/>
            <w:gridSpan w:val="3"/>
            <w:vAlign w:val="center"/>
          </w:tcPr>
          <w:p w14:paraId="3835B953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2" w:type="dxa"/>
            <w:gridSpan w:val="10"/>
            <w:vAlign w:val="center"/>
          </w:tcPr>
          <w:p w14:paraId="3835B954" w14:textId="4F72CE7E" w:rsidR="00F111F1" w:rsidRPr="00002FEE" w:rsidRDefault="00F111F1" w:rsidP="00375E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02FEE">
              <w:rPr>
                <w:rFonts w:ascii="Times New Roman" w:hAnsi="Times New Roman"/>
                <w:b/>
                <w:sz w:val="20"/>
                <w:szCs w:val="20"/>
              </w:rPr>
              <w:t xml:space="preserve">ГБУЗ </w:t>
            </w:r>
            <w:r w:rsidR="00341734">
              <w:rPr>
                <w:rFonts w:ascii="Times New Roman" w:hAnsi="Times New Roman"/>
                <w:b/>
                <w:sz w:val="20"/>
                <w:szCs w:val="20"/>
              </w:rPr>
              <w:t>Кущевская</w:t>
            </w:r>
            <w:r w:rsidRPr="00002FEE">
              <w:rPr>
                <w:rFonts w:ascii="Times New Roman" w:hAnsi="Times New Roman"/>
                <w:b/>
                <w:sz w:val="20"/>
                <w:szCs w:val="20"/>
              </w:rPr>
              <w:t xml:space="preserve"> ЦРБ</w:t>
            </w:r>
            <w:r w:rsidR="00341734">
              <w:rPr>
                <w:rFonts w:ascii="Times New Roman" w:hAnsi="Times New Roman"/>
                <w:b/>
                <w:sz w:val="20"/>
                <w:szCs w:val="20"/>
              </w:rPr>
              <w:t xml:space="preserve"> МЗ КК</w:t>
            </w:r>
          </w:p>
        </w:tc>
        <w:tc>
          <w:tcPr>
            <w:tcW w:w="5577" w:type="dxa"/>
            <w:gridSpan w:val="11"/>
            <w:vAlign w:val="center"/>
          </w:tcPr>
          <w:p w14:paraId="3835B955" w14:textId="77777777" w:rsidR="00F111F1" w:rsidRPr="000A6FDC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6FDC">
              <w:rPr>
                <w:rFonts w:ascii="Times New Roman" w:hAnsi="Times New Roman"/>
                <w:b/>
                <w:sz w:val="20"/>
                <w:szCs w:val="20"/>
              </w:rPr>
              <w:t>Стандартная операционная карта (СОК)</w:t>
            </w:r>
          </w:p>
        </w:tc>
        <w:tc>
          <w:tcPr>
            <w:tcW w:w="4158" w:type="dxa"/>
            <w:gridSpan w:val="7"/>
            <w:vAlign w:val="center"/>
          </w:tcPr>
          <w:p w14:paraId="3835B956" w14:textId="77777777" w:rsidR="00F111F1" w:rsidRPr="00002FEE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02FEE">
              <w:rPr>
                <w:rFonts w:ascii="Times New Roman" w:hAnsi="Times New Roman"/>
                <w:b/>
                <w:sz w:val="20"/>
                <w:szCs w:val="20"/>
              </w:rPr>
              <w:t>СОК №4.1</w:t>
            </w:r>
          </w:p>
        </w:tc>
      </w:tr>
      <w:tr w:rsidR="00F111F1" w:rsidRPr="000E0940" w14:paraId="3835B962" w14:textId="77777777" w:rsidTr="005E6938">
        <w:trPr>
          <w:trHeight w:val="413"/>
        </w:trPr>
        <w:tc>
          <w:tcPr>
            <w:tcW w:w="1533" w:type="dxa"/>
            <w:gridSpan w:val="3"/>
            <w:vAlign w:val="center"/>
          </w:tcPr>
          <w:p w14:paraId="3835B958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Поликлиника</w:t>
            </w:r>
          </w:p>
        </w:tc>
        <w:tc>
          <w:tcPr>
            <w:tcW w:w="1226" w:type="dxa"/>
            <w:gridSpan w:val="3"/>
            <w:vAlign w:val="center"/>
          </w:tcPr>
          <w:p w14:paraId="3835B959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Отделение</w:t>
            </w:r>
          </w:p>
        </w:tc>
        <w:tc>
          <w:tcPr>
            <w:tcW w:w="958" w:type="dxa"/>
            <w:gridSpan w:val="2"/>
            <w:vAlign w:val="center"/>
          </w:tcPr>
          <w:p w14:paraId="3835B95A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Служба</w:t>
            </w:r>
          </w:p>
        </w:tc>
        <w:tc>
          <w:tcPr>
            <w:tcW w:w="980" w:type="dxa"/>
            <w:gridSpan w:val="2"/>
            <w:vAlign w:val="center"/>
          </w:tcPr>
          <w:p w14:paraId="3835B95B" w14:textId="2A046FD9" w:rsidR="00F111F1" w:rsidRPr="00871ABF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871AB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Кабинет</w:t>
            </w:r>
            <w:r w:rsidR="00871ABF" w:rsidRPr="00871AB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96" w:type="dxa"/>
            <w:gridSpan w:val="3"/>
            <w:vAlign w:val="center"/>
          </w:tcPr>
          <w:p w14:paraId="3835B95C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highlight w:val="yellow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109" w:type="dxa"/>
            <w:gridSpan w:val="3"/>
            <w:vAlign w:val="center"/>
          </w:tcPr>
          <w:p w14:paraId="3835B95D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Состав смены</w:t>
            </w:r>
          </w:p>
        </w:tc>
        <w:tc>
          <w:tcPr>
            <w:tcW w:w="735" w:type="dxa"/>
            <w:gridSpan w:val="3"/>
            <w:vAlign w:val="center"/>
          </w:tcPr>
          <w:p w14:paraId="3835B95E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08" w:type="dxa"/>
            <w:gridSpan w:val="6"/>
            <w:vAlign w:val="center"/>
          </w:tcPr>
          <w:p w14:paraId="3835B95F" w14:textId="3C451132" w:rsidR="00F111F1" w:rsidRPr="00375EA7" w:rsidRDefault="00C61C9C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C61C9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Оптимизация процесса </w: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проведения </w:t>
            </w:r>
            <w:r w:rsidRPr="00C61C9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профилактически</w: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х</w:t>
            </w:r>
            <w:r w:rsidRPr="00C61C9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прививок</w:t>
            </w:r>
          </w:p>
        </w:tc>
        <w:tc>
          <w:tcPr>
            <w:tcW w:w="858" w:type="dxa"/>
            <w:vAlign w:val="center"/>
          </w:tcPr>
          <w:p w14:paraId="3835B960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723" w:type="dxa"/>
            <w:gridSpan w:val="5"/>
            <w:vAlign w:val="center"/>
          </w:tcPr>
          <w:p w14:paraId="3835B961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Лист/листов</w:t>
            </w:r>
          </w:p>
        </w:tc>
      </w:tr>
      <w:tr w:rsidR="00F111F1" w:rsidRPr="000E0940" w14:paraId="3835B96E" w14:textId="77777777" w:rsidTr="005E6938">
        <w:trPr>
          <w:trHeight w:val="455"/>
        </w:trPr>
        <w:tc>
          <w:tcPr>
            <w:tcW w:w="1533" w:type="dxa"/>
            <w:gridSpan w:val="3"/>
            <w:vAlign w:val="center"/>
          </w:tcPr>
          <w:p w14:paraId="3835B963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ЦРП</w:t>
            </w:r>
          </w:p>
        </w:tc>
        <w:tc>
          <w:tcPr>
            <w:tcW w:w="1226" w:type="dxa"/>
            <w:gridSpan w:val="3"/>
            <w:vAlign w:val="center"/>
          </w:tcPr>
          <w:p w14:paraId="3835B964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Терапевтическое</w:t>
            </w:r>
          </w:p>
        </w:tc>
        <w:tc>
          <w:tcPr>
            <w:tcW w:w="958" w:type="dxa"/>
            <w:gridSpan w:val="2"/>
            <w:vAlign w:val="center"/>
          </w:tcPr>
          <w:p w14:paraId="3835B965" w14:textId="79AB2889" w:rsidR="00F111F1" w:rsidRPr="000E0940" w:rsidRDefault="001C2EC3" w:rsidP="00A14B6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Поликлиника</w:t>
            </w:r>
          </w:p>
        </w:tc>
        <w:tc>
          <w:tcPr>
            <w:tcW w:w="980" w:type="dxa"/>
            <w:gridSpan w:val="2"/>
            <w:vAlign w:val="center"/>
          </w:tcPr>
          <w:p w14:paraId="3835B966" w14:textId="59EB1947" w:rsidR="00F111F1" w:rsidRPr="000E0940" w:rsidRDefault="00C61C9C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96" w:type="dxa"/>
            <w:gridSpan w:val="3"/>
            <w:tcFitText/>
            <w:vAlign w:val="center"/>
          </w:tcPr>
          <w:p w14:paraId="3835B967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3"/>
            <w:vAlign w:val="center"/>
          </w:tcPr>
          <w:p w14:paraId="3835B968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0E0940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t>«В», «М/с»</w:t>
            </w:r>
          </w:p>
        </w:tc>
        <w:tc>
          <w:tcPr>
            <w:tcW w:w="735" w:type="dxa"/>
            <w:gridSpan w:val="3"/>
            <w:vAlign w:val="center"/>
          </w:tcPr>
          <w:p w14:paraId="3835B969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08" w:type="dxa"/>
            <w:gridSpan w:val="6"/>
            <w:vAlign w:val="center"/>
          </w:tcPr>
          <w:p w14:paraId="3835B96A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vAlign w:val="center"/>
          </w:tcPr>
          <w:p w14:paraId="3835B96C" w14:textId="2C1C3AED" w:rsidR="00F111F1" w:rsidRPr="000E0940" w:rsidRDefault="00CA0437" w:rsidP="00C83BD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16.03.2023</w:t>
            </w:r>
            <w:bookmarkStart w:id="0" w:name="_GoBack"/>
            <w:bookmarkEnd w:id="0"/>
          </w:p>
        </w:tc>
        <w:tc>
          <w:tcPr>
            <w:tcW w:w="2723" w:type="dxa"/>
            <w:gridSpan w:val="5"/>
            <w:vAlign w:val="center"/>
          </w:tcPr>
          <w:p w14:paraId="3835B96D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</w:t>
            </w:r>
          </w:p>
        </w:tc>
      </w:tr>
      <w:tr w:rsidR="00F111F1" w:rsidRPr="000E0940" w14:paraId="3835B975" w14:textId="77777777" w:rsidTr="005E6938">
        <w:trPr>
          <w:trHeight w:val="342"/>
        </w:trPr>
        <w:tc>
          <w:tcPr>
            <w:tcW w:w="1533" w:type="dxa"/>
            <w:gridSpan w:val="3"/>
            <w:vAlign w:val="center"/>
          </w:tcPr>
          <w:p w14:paraId="3835B96F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3835B970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Вариант</w:t>
            </w:r>
          </w:p>
        </w:tc>
        <w:tc>
          <w:tcPr>
            <w:tcW w:w="965" w:type="dxa"/>
            <w:gridSpan w:val="3"/>
            <w:vAlign w:val="center"/>
          </w:tcPr>
          <w:p w14:paraId="3835B971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№ изм.</w:t>
            </w:r>
          </w:p>
        </w:tc>
        <w:tc>
          <w:tcPr>
            <w:tcW w:w="1377" w:type="dxa"/>
            <w:gridSpan w:val="3"/>
            <w:vAlign w:val="center"/>
          </w:tcPr>
          <w:p w14:paraId="3835B972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Время такта, сек</w:t>
            </w:r>
          </w:p>
        </w:tc>
        <w:tc>
          <w:tcPr>
            <w:tcW w:w="5219" w:type="dxa"/>
            <w:gridSpan w:val="12"/>
            <w:vAlign w:val="center"/>
          </w:tcPr>
          <w:p w14:paraId="3835B973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Диагноз (МКБ-Х)</w:t>
            </w:r>
          </w:p>
        </w:tc>
        <w:tc>
          <w:tcPr>
            <w:tcW w:w="5416" w:type="dxa"/>
            <w:gridSpan w:val="8"/>
            <w:vMerge w:val="restart"/>
            <w:vAlign w:val="center"/>
          </w:tcPr>
          <w:p w14:paraId="3835B974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Схема пошаговой рабочей последовательности</w:t>
            </w:r>
          </w:p>
        </w:tc>
      </w:tr>
      <w:tr w:rsidR="00F111F1" w:rsidRPr="000E0940" w14:paraId="3835B97C" w14:textId="77777777" w:rsidTr="005E6938">
        <w:trPr>
          <w:trHeight w:val="89"/>
        </w:trPr>
        <w:tc>
          <w:tcPr>
            <w:tcW w:w="1533" w:type="dxa"/>
            <w:gridSpan w:val="3"/>
            <w:vAlign w:val="center"/>
          </w:tcPr>
          <w:p w14:paraId="3835B976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3835B977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5" w:type="dxa"/>
            <w:gridSpan w:val="3"/>
            <w:vAlign w:val="center"/>
          </w:tcPr>
          <w:p w14:paraId="3835B978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7" w:type="dxa"/>
            <w:gridSpan w:val="3"/>
            <w:vAlign w:val="center"/>
          </w:tcPr>
          <w:p w14:paraId="3835B979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  <w:tc>
          <w:tcPr>
            <w:tcW w:w="5219" w:type="dxa"/>
            <w:gridSpan w:val="12"/>
            <w:vAlign w:val="center"/>
          </w:tcPr>
          <w:p w14:paraId="3835B97A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7B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11F1" w:rsidRPr="000E0940" w14:paraId="3835B982" w14:textId="77777777" w:rsidTr="005E6938">
        <w:trPr>
          <w:trHeight w:val="367"/>
        </w:trPr>
        <w:tc>
          <w:tcPr>
            <w:tcW w:w="470" w:type="dxa"/>
            <w:vMerge w:val="restart"/>
            <w:vAlign w:val="center"/>
          </w:tcPr>
          <w:p w14:paraId="3835B97D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№ шага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3835B97E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Рабочая пошаговая последовательность</w:t>
            </w:r>
          </w:p>
        </w:tc>
        <w:tc>
          <w:tcPr>
            <w:tcW w:w="1314" w:type="dxa"/>
            <w:gridSpan w:val="5"/>
            <w:vAlign w:val="center"/>
          </w:tcPr>
          <w:p w14:paraId="3835B97F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Время, сек</w:t>
            </w:r>
          </w:p>
        </w:tc>
        <w:tc>
          <w:tcPr>
            <w:tcW w:w="2175" w:type="dxa"/>
            <w:gridSpan w:val="3"/>
            <w:vAlign w:val="center"/>
          </w:tcPr>
          <w:p w14:paraId="3835B980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Ключевые указания</w:t>
            </w:r>
          </w:p>
        </w:tc>
        <w:tc>
          <w:tcPr>
            <w:tcW w:w="5416" w:type="dxa"/>
            <w:gridSpan w:val="8"/>
            <w:vMerge w:val="restart"/>
            <w:vAlign w:val="center"/>
          </w:tcPr>
          <w:p w14:paraId="661863C9" w14:textId="21C65E78" w:rsidR="000D4898" w:rsidRDefault="00CA0437" w:rsidP="005E69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pict w14:anchorId="5FEF9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45pt;height:261.8pt">
                  <v:imagedata r:id="rId4" o:title="WhatsApp Image 2023-03-02 at 11.15"/>
                </v:shape>
              </w:pict>
            </w:r>
          </w:p>
          <w:p w14:paraId="50B8F747" w14:textId="1E0C7EDA" w:rsidR="000D4898" w:rsidRDefault="000D4898" w:rsidP="005E69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F32FCA" w14:textId="756738F9" w:rsidR="000D4898" w:rsidRDefault="000D4898" w:rsidP="005E69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35B981" w14:textId="2454AFF8" w:rsidR="00F111F1" w:rsidRPr="000E0940" w:rsidRDefault="00CA0437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52FF8A0A">
                <v:shape id="_x0000_s1048" type="#_x0000_t75" style="position:absolute;left:0;text-align:left;margin-left:300.15pt;margin-top:169.2pt;width:261.95pt;height:205.7pt;z-index:251657728;mso-position-horizontal-relative:text;mso-position-vertical-relative:text;mso-width-relative:page;mso-height-relative:page" wrapcoords="-57 0 -57 21528 21600 21528 21600 0 -57 0">
                  <v:imagedata r:id="rId5" o:title="303"/>
                </v:shape>
              </w:pict>
            </w:r>
          </w:p>
        </w:tc>
      </w:tr>
      <w:tr w:rsidR="00F111F1" w:rsidRPr="000E0940" w14:paraId="3835B98A" w14:textId="77777777" w:rsidTr="005E6938">
        <w:trPr>
          <w:trHeight w:val="366"/>
        </w:trPr>
        <w:tc>
          <w:tcPr>
            <w:tcW w:w="470" w:type="dxa"/>
            <w:vMerge/>
            <w:vAlign w:val="center"/>
          </w:tcPr>
          <w:p w14:paraId="3835B983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84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Align w:val="center"/>
          </w:tcPr>
          <w:p w14:paraId="3835B985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E0940">
              <w:rPr>
                <w:rFonts w:ascii="Times New Roman" w:hAnsi="Times New Roman"/>
                <w:sz w:val="20"/>
                <w:szCs w:val="20"/>
              </w:rPr>
              <w:t>Ручн</w:t>
            </w:r>
            <w:proofErr w:type="spellEnd"/>
            <w:r w:rsidRPr="000E09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835B986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Авт.</w:t>
            </w:r>
          </w:p>
        </w:tc>
        <w:tc>
          <w:tcPr>
            <w:tcW w:w="588" w:type="dxa"/>
            <w:gridSpan w:val="2"/>
            <w:vAlign w:val="center"/>
          </w:tcPr>
          <w:p w14:paraId="3835B987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Ходьба</w:t>
            </w:r>
          </w:p>
        </w:tc>
        <w:tc>
          <w:tcPr>
            <w:tcW w:w="2175" w:type="dxa"/>
            <w:gridSpan w:val="3"/>
            <w:vAlign w:val="center"/>
          </w:tcPr>
          <w:p w14:paraId="3835B988" w14:textId="769CB398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89" w14:textId="77777777" w:rsidR="00F111F1" w:rsidRPr="000E0940" w:rsidRDefault="00F111F1" w:rsidP="000E09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91" w14:textId="77777777" w:rsidTr="005E6938">
        <w:trPr>
          <w:trHeight w:val="208"/>
        </w:trPr>
        <w:tc>
          <w:tcPr>
            <w:tcW w:w="470" w:type="dxa"/>
            <w:vMerge w:val="restart"/>
            <w:vAlign w:val="center"/>
          </w:tcPr>
          <w:p w14:paraId="3835B98B" w14:textId="736670D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7E21C2CA" w14:textId="77777777" w:rsidR="00F008A4" w:rsidRPr="00ED6660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>Пациент заходит в кабинет по приглашению медсестры, присаживается на стул. Медицинская сестра объясняет пациенту или его законному представителю в доступной</w:t>
            </w:r>
          </w:p>
          <w:p w14:paraId="3835B98C" w14:textId="7CAFB1B8" w:rsidR="00F008A4" w:rsidRPr="000A6FDC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>форме необходимость проведения вакцинаци</w:t>
            </w:r>
            <w:r>
              <w:rPr>
                <w:rFonts w:ascii="Times New Roman" w:hAnsi="Times New Roman"/>
                <w:sz w:val="18"/>
                <w:szCs w:val="20"/>
              </w:rPr>
              <w:t>и.</w:t>
            </w:r>
          </w:p>
        </w:tc>
        <w:tc>
          <w:tcPr>
            <w:tcW w:w="726" w:type="dxa"/>
            <w:gridSpan w:val="3"/>
            <w:vMerge w:val="restart"/>
            <w:vAlign w:val="center"/>
          </w:tcPr>
          <w:p w14:paraId="3835B98D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8" w:type="dxa"/>
            <w:gridSpan w:val="2"/>
            <w:vAlign w:val="center"/>
          </w:tcPr>
          <w:p w14:paraId="3835B98E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8F" w14:textId="29B5C383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90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98" w14:textId="77777777" w:rsidTr="005E6938">
        <w:trPr>
          <w:trHeight w:val="205"/>
        </w:trPr>
        <w:tc>
          <w:tcPr>
            <w:tcW w:w="470" w:type="dxa"/>
            <w:vMerge/>
            <w:vAlign w:val="center"/>
          </w:tcPr>
          <w:p w14:paraId="3835B992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93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Merge/>
            <w:vAlign w:val="center"/>
          </w:tcPr>
          <w:p w14:paraId="3835B994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vAlign w:val="center"/>
          </w:tcPr>
          <w:p w14:paraId="3835B995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96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97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9F" w14:textId="77777777" w:rsidTr="005E6938">
        <w:trPr>
          <w:trHeight w:val="205"/>
        </w:trPr>
        <w:tc>
          <w:tcPr>
            <w:tcW w:w="470" w:type="dxa"/>
            <w:vMerge w:val="restart"/>
            <w:vAlign w:val="center"/>
          </w:tcPr>
          <w:p w14:paraId="3835B999" w14:textId="035AD5C2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4A61C279" w14:textId="240BC39D" w:rsidR="00F008A4" w:rsidRPr="00ED6660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>Врач</w:t>
            </w:r>
            <w:r>
              <w:rPr>
                <w:rFonts w:ascii="Times New Roman" w:hAnsi="Times New Roman"/>
                <w:sz w:val="18"/>
                <w:szCs w:val="20"/>
              </w:rPr>
              <w:t>/фельдшер</w:t>
            </w:r>
            <w:r w:rsidRPr="00ED6660">
              <w:rPr>
                <w:rFonts w:ascii="Times New Roman" w:hAnsi="Times New Roman"/>
                <w:sz w:val="18"/>
                <w:szCs w:val="20"/>
              </w:rPr>
              <w:t xml:space="preserve"> производит опрос </w:t>
            </w:r>
            <w:proofErr w:type="gramStart"/>
            <w:r w:rsidRPr="00ED6660">
              <w:rPr>
                <w:rFonts w:ascii="Times New Roman" w:hAnsi="Times New Roman"/>
                <w:sz w:val="18"/>
                <w:szCs w:val="20"/>
              </w:rPr>
              <w:t>пациента,  с</w:t>
            </w:r>
            <w:r>
              <w:rPr>
                <w:rFonts w:ascii="Times New Roman" w:hAnsi="Times New Roman"/>
                <w:sz w:val="18"/>
                <w:szCs w:val="20"/>
              </w:rPr>
              <w:t>обирает</w:t>
            </w:r>
            <w:proofErr w:type="gramEnd"/>
          </w:p>
          <w:p w14:paraId="236E88C1" w14:textId="2ADD9060" w:rsidR="00F008A4" w:rsidRPr="00ED6660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>эпидемиологическ</w:t>
            </w:r>
            <w:r>
              <w:rPr>
                <w:rFonts w:ascii="Times New Roman" w:hAnsi="Times New Roman"/>
                <w:sz w:val="18"/>
                <w:szCs w:val="20"/>
              </w:rPr>
              <w:t>ий</w:t>
            </w:r>
            <w:r w:rsidRPr="00ED6660">
              <w:rPr>
                <w:rFonts w:ascii="Times New Roman" w:hAnsi="Times New Roman"/>
                <w:sz w:val="18"/>
                <w:szCs w:val="20"/>
              </w:rPr>
              <w:t xml:space="preserve"> анамнез</w:t>
            </w:r>
            <w:r w:rsidR="00C61C9C">
              <w:rPr>
                <w:rFonts w:ascii="Times New Roman" w:hAnsi="Times New Roman"/>
                <w:sz w:val="18"/>
                <w:szCs w:val="20"/>
              </w:rPr>
              <w:t>.</w:t>
            </w:r>
            <w:r w:rsidRPr="00ED6660"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20"/>
              </w:rPr>
              <w:t>Так же</w:t>
            </w:r>
            <w:r w:rsidRPr="00ED6660">
              <w:rPr>
                <w:rFonts w:ascii="Times New Roman" w:hAnsi="Times New Roman"/>
                <w:sz w:val="18"/>
                <w:szCs w:val="20"/>
              </w:rPr>
              <w:t xml:space="preserve"> предупреждает </w:t>
            </w:r>
            <w:proofErr w:type="gramStart"/>
            <w:r w:rsidRPr="00ED6660">
              <w:rPr>
                <w:rFonts w:ascii="Times New Roman" w:hAnsi="Times New Roman"/>
                <w:sz w:val="18"/>
                <w:szCs w:val="20"/>
              </w:rPr>
              <w:t>пациента  о</w:t>
            </w:r>
            <w:proofErr w:type="gramEnd"/>
            <w:r w:rsidRPr="00ED6660">
              <w:rPr>
                <w:rFonts w:ascii="Times New Roman" w:hAnsi="Times New Roman"/>
                <w:sz w:val="18"/>
                <w:szCs w:val="20"/>
              </w:rPr>
              <w:t xml:space="preserve">  возможных      поствакцинальных</w:t>
            </w:r>
          </w:p>
          <w:p w14:paraId="3835B99A" w14:textId="20049B8B" w:rsidR="00F008A4" w:rsidRPr="000A6FDC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>осложнениях (</w:t>
            </w:r>
            <w:r w:rsidR="00C61C9C">
              <w:rPr>
                <w:rFonts w:ascii="Times New Roman" w:hAnsi="Times New Roman"/>
                <w:sz w:val="18"/>
                <w:szCs w:val="20"/>
              </w:rPr>
              <w:t>если такие имеются</w:t>
            </w:r>
            <w:r w:rsidRPr="00ED6660">
              <w:rPr>
                <w:rFonts w:ascii="Times New Roman" w:hAnsi="Times New Roman"/>
                <w:sz w:val="18"/>
                <w:szCs w:val="20"/>
              </w:rPr>
              <w:t>).</w:t>
            </w:r>
          </w:p>
        </w:tc>
        <w:tc>
          <w:tcPr>
            <w:tcW w:w="726" w:type="dxa"/>
            <w:gridSpan w:val="3"/>
            <w:vMerge w:val="restart"/>
            <w:vAlign w:val="center"/>
          </w:tcPr>
          <w:p w14:paraId="3835B99B" w14:textId="58A9FAE5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370</w:t>
            </w:r>
          </w:p>
        </w:tc>
        <w:tc>
          <w:tcPr>
            <w:tcW w:w="588" w:type="dxa"/>
            <w:gridSpan w:val="2"/>
            <w:vMerge/>
            <w:vAlign w:val="center"/>
          </w:tcPr>
          <w:p w14:paraId="3835B99C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9D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eastAsia="Times New Roman"/>
              </w:rPr>
              <w:object w:dxaOrig="825" w:dyaOrig="885" w14:anchorId="3835BA34">
                <v:shape id="_x0000_i1026" type="#_x0000_t75" style="width:15.9pt;height:17.75pt" o:ole="">
                  <v:imagedata r:id="rId6" o:title=""/>
                </v:shape>
                <o:OLEObject Type="Embed" ProgID="PBrush" ShapeID="_x0000_i1026" DrawAspect="Content" ObjectID="_1742373200" r:id="rId7"/>
              </w:object>
            </w:r>
          </w:p>
        </w:tc>
        <w:tc>
          <w:tcPr>
            <w:tcW w:w="5416" w:type="dxa"/>
            <w:gridSpan w:val="8"/>
            <w:vMerge/>
            <w:vAlign w:val="center"/>
          </w:tcPr>
          <w:p w14:paraId="3835B99E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A6" w14:textId="77777777" w:rsidTr="005E6938">
        <w:trPr>
          <w:trHeight w:val="205"/>
        </w:trPr>
        <w:tc>
          <w:tcPr>
            <w:tcW w:w="470" w:type="dxa"/>
            <w:vMerge/>
            <w:vAlign w:val="center"/>
          </w:tcPr>
          <w:p w14:paraId="3835B9A0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A1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Merge/>
            <w:vAlign w:val="center"/>
          </w:tcPr>
          <w:p w14:paraId="3835B9A2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vAlign w:val="center"/>
          </w:tcPr>
          <w:p w14:paraId="3835B9A3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A4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A5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AD" w14:textId="77777777" w:rsidTr="005E6938">
        <w:trPr>
          <w:trHeight w:val="205"/>
        </w:trPr>
        <w:tc>
          <w:tcPr>
            <w:tcW w:w="470" w:type="dxa"/>
            <w:vMerge w:val="restart"/>
            <w:vAlign w:val="center"/>
          </w:tcPr>
          <w:p w14:paraId="3835B9A7" w14:textId="3CEC2BE3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3835B9A8" w14:textId="42513800" w:rsidR="00F008A4" w:rsidRPr="00002FEE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 xml:space="preserve">Медсестра сестра получает информированное добровольное согласие пациента на </w:t>
            </w:r>
            <w:r w:rsidR="00C61C9C">
              <w:rPr>
                <w:rFonts w:ascii="Times New Roman" w:hAnsi="Times New Roman"/>
                <w:sz w:val="18"/>
                <w:szCs w:val="20"/>
              </w:rPr>
              <w:t>медицинское вмешательство</w:t>
            </w:r>
            <w:r w:rsidRPr="00ED6660">
              <w:rPr>
                <w:rFonts w:ascii="Times New Roman" w:hAnsi="Times New Roman"/>
                <w:sz w:val="18"/>
                <w:szCs w:val="20"/>
              </w:rPr>
              <w:t>.</w:t>
            </w:r>
          </w:p>
        </w:tc>
        <w:tc>
          <w:tcPr>
            <w:tcW w:w="726" w:type="dxa"/>
            <w:gridSpan w:val="3"/>
            <w:vMerge w:val="restart"/>
            <w:vAlign w:val="center"/>
          </w:tcPr>
          <w:p w14:paraId="3835B9A9" w14:textId="77777777" w:rsidR="00F008A4" w:rsidRPr="000E0940" w:rsidRDefault="00F008A4" w:rsidP="00F008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8" w:type="dxa"/>
            <w:gridSpan w:val="2"/>
            <w:vMerge/>
            <w:vAlign w:val="center"/>
          </w:tcPr>
          <w:p w14:paraId="3835B9AA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AB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AC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B4" w14:textId="77777777" w:rsidTr="005E6938">
        <w:trPr>
          <w:trHeight w:val="205"/>
        </w:trPr>
        <w:tc>
          <w:tcPr>
            <w:tcW w:w="470" w:type="dxa"/>
            <w:vMerge/>
            <w:vAlign w:val="center"/>
          </w:tcPr>
          <w:p w14:paraId="3835B9AE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AF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Merge/>
            <w:vAlign w:val="center"/>
          </w:tcPr>
          <w:p w14:paraId="3835B9B0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vAlign w:val="center"/>
          </w:tcPr>
          <w:p w14:paraId="3835B9B1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B2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eastAsia="Times New Roman"/>
              </w:rPr>
              <w:object w:dxaOrig="825" w:dyaOrig="885" w14:anchorId="3835BA35">
                <v:shape id="_x0000_i1027" type="#_x0000_t75" style="width:15.9pt;height:17.75pt" o:ole="">
                  <v:imagedata r:id="rId6" o:title=""/>
                </v:shape>
                <o:OLEObject Type="Embed" ProgID="PBrush" ShapeID="_x0000_i1027" DrawAspect="Content" ObjectID="_1742373201" r:id="rId8"/>
              </w:object>
            </w:r>
          </w:p>
        </w:tc>
        <w:tc>
          <w:tcPr>
            <w:tcW w:w="5416" w:type="dxa"/>
            <w:gridSpan w:val="8"/>
            <w:vMerge/>
            <w:vAlign w:val="center"/>
          </w:tcPr>
          <w:p w14:paraId="3835B9B3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BB" w14:textId="77777777" w:rsidTr="005E6938">
        <w:trPr>
          <w:trHeight w:val="205"/>
        </w:trPr>
        <w:tc>
          <w:tcPr>
            <w:tcW w:w="470" w:type="dxa"/>
            <w:vMerge w:val="restart"/>
            <w:vAlign w:val="center"/>
          </w:tcPr>
          <w:p w14:paraId="3835B9B5" w14:textId="18D7B0B0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3835B9B6" w14:textId="55FC0D90" w:rsidR="00F008A4" w:rsidRPr="00002FEE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D6660">
              <w:rPr>
                <w:rFonts w:ascii="Times New Roman" w:hAnsi="Times New Roman"/>
                <w:sz w:val="18"/>
                <w:szCs w:val="20"/>
              </w:rPr>
              <w:t>Обработка рук, фонендоскопа. Медсестра заполняет стат. талон и приглашает следующего пациента</w:t>
            </w:r>
          </w:p>
        </w:tc>
        <w:tc>
          <w:tcPr>
            <w:tcW w:w="726" w:type="dxa"/>
            <w:gridSpan w:val="3"/>
            <w:vMerge w:val="restart"/>
            <w:vAlign w:val="center"/>
          </w:tcPr>
          <w:p w14:paraId="3835B9B7" w14:textId="524939C0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88" w:type="dxa"/>
            <w:gridSpan w:val="2"/>
            <w:vMerge/>
            <w:vAlign w:val="center"/>
          </w:tcPr>
          <w:p w14:paraId="3835B9B8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B9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BA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C2" w14:textId="77777777" w:rsidTr="005E6938">
        <w:trPr>
          <w:trHeight w:val="205"/>
        </w:trPr>
        <w:tc>
          <w:tcPr>
            <w:tcW w:w="470" w:type="dxa"/>
            <w:vMerge/>
            <w:vAlign w:val="center"/>
          </w:tcPr>
          <w:p w14:paraId="3835B9BC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BD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Merge/>
            <w:vAlign w:val="center"/>
          </w:tcPr>
          <w:p w14:paraId="3835B9BE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vAlign w:val="center"/>
          </w:tcPr>
          <w:p w14:paraId="3835B9BF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C0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125" w:dyaOrig="780" w14:anchorId="3835BA36">
                <v:shape id="_x0000_i1028" type="#_x0000_t75" style="width:20.55pt;height:13.1pt" o:ole="">
                  <v:imagedata r:id="rId9" o:title=""/>
                </v:shape>
                <o:OLEObject Type="Embed" ProgID="PBrush" ShapeID="_x0000_i1028" DrawAspect="Content" ObjectID="_1742373202" r:id="rId10"/>
              </w:object>
            </w:r>
          </w:p>
        </w:tc>
        <w:tc>
          <w:tcPr>
            <w:tcW w:w="5416" w:type="dxa"/>
            <w:gridSpan w:val="8"/>
            <w:vMerge/>
            <w:vAlign w:val="center"/>
          </w:tcPr>
          <w:p w14:paraId="3835B9C1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C9" w14:textId="77777777" w:rsidTr="005E6938">
        <w:trPr>
          <w:trHeight w:val="205"/>
        </w:trPr>
        <w:tc>
          <w:tcPr>
            <w:tcW w:w="470" w:type="dxa"/>
            <w:vMerge w:val="restart"/>
            <w:vAlign w:val="center"/>
          </w:tcPr>
          <w:p w14:paraId="3835B9C3" w14:textId="60A3DB1A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3835B9C4" w14:textId="2E60CFB7" w:rsidR="00F008A4" w:rsidRPr="00002FEE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После проведения вакцинации пациент в течение получаса находится под наблюдением специалистов, для того чтобы избежать возможности развития аллергической реакции или других осложнений.</w:t>
            </w:r>
          </w:p>
        </w:tc>
        <w:tc>
          <w:tcPr>
            <w:tcW w:w="726" w:type="dxa"/>
            <w:gridSpan w:val="3"/>
            <w:vMerge w:val="restart"/>
            <w:vAlign w:val="center"/>
          </w:tcPr>
          <w:p w14:paraId="3835B9C5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588" w:type="dxa"/>
            <w:gridSpan w:val="2"/>
            <w:vMerge/>
            <w:vAlign w:val="center"/>
          </w:tcPr>
          <w:p w14:paraId="3835B9C6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C7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C8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D0" w14:textId="77777777" w:rsidTr="005E6938">
        <w:trPr>
          <w:trHeight w:val="205"/>
        </w:trPr>
        <w:tc>
          <w:tcPr>
            <w:tcW w:w="470" w:type="dxa"/>
            <w:vMerge/>
            <w:vAlign w:val="center"/>
          </w:tcPr>
          <w:p w14:paraId="3835B9CA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CB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Merge/>
            <w:vAlign w:val="center"/>
          </w:tcPr>
          <w:p w14:paraId="3835B9CC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vAlign w:val="center"/>
          </w:tcPr>
          <w:p w14:paraId="3835B9CD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CE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450" w:dyaOrig="480" w14:anchorId="3835BA37">
                <v:shape id="_x0000_i1029" type="#_x0000_t75" style="width:20.55pt;height:21.5pt" o:ole="">
                  <v:imagedata r:id="rId11" o:title=""/>
                </v:shape>
                <o:OLEObject Type="Embed" ProgID="PBrush" ShapeID="_x0000_i1029" DrawAspect="Content" ObjectID="_1742373203" r:id="rId12"/>
              </w:object>
            </w:r>
            <w:r w:rsidRPr="000E0940">
              <w:rPr>
                <w:rFonts w:eastAsia="Times New Roman"/>
              </w:rPr>
              <w:object w:dxaOrig="825" w:dyaOrig="885" w14:anchorId="3835BA38">
                <v:shape id="_x0000_i1030" type="#_x0000_t75" style="width:15.9pt;height:17.75pt" o:ole="">
                  <v:imagedata r:id="rId6" o:title=""/>
                </v:shape>
                <o:OLEObject Type="Embed" ProgID="PBrush" ShapeID="_x0000_i1030" DrawAspect="Content" ObjectID="_1742373204" r:id="rId13"/>
              </w:object>
            </w:r>
          </w:p>
        </w:tc>
        <w:tc>
          <w:tcPr>
            <w:tcW w:w="5416" w:type="dxa"/>
            <w:gridSpan w:val="8"/>
            <w:vMerge/>
            <w:vAlign w:val="center"/>
          </w:tcPr>
          <w:p w14:paraId="3835B9CF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D7" w14:textId="77777777" w:rsidTr="005E6938">
        <w:trPr>
          <w:trHeight w:val="205"/>
        </w:trPr>
        <w:tc>
          <w:tcPr>
            <w:tcW w:w="470" w:type="dxa"/>
            <w:vMerge w:val="restart"/>
            <w:vAlign w:val="center"/>
          </w:tcPr>
          <w:p w14:paraId="3835B9D1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5" w:type="dxa"/>
            <w:gridSpan w:val="14"/>
            <w:vMerge w:val="restart"/>
            <w:vAlign w:val="center"/>
          </w:tcPr>
          <w:p w14:paraId="3835B9D2" w14:textId="77777777" w:rsidR="00F008A4" w:rsidRPr="00002FEE" w:rsidRDefault="00F008A4" w:rsidP="00F008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2FEE">
              <w:rPr>
                <w:rFonts w:ascii="Times New Roman" w:hAnsi="Times New Roman"/>
                <w:sz w:val="20"/>
                <w:szCs w:val="20"/>
              </w:rPr>
              <w:t>Обработка рук, фонендоскопа. Медсестра заполняет стат. талон и приглашает следующего пациента</w:t>
            </w:r>
          </w:p>
        </w:tc>
        <w:tc>
          <w:tcPr>
            <w:tcW w:w="726" w:type="dxa"/>
            <w:gridSpan w:val="3"/>
            <w:vMerge w:val="restart"/>
            <w:vAlign w:val="center"/>
          </w:tcPr>
          <w:p w14:paraId="3835B9D3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8" w:type="dxa"/>
            <w:gridSpan w:val="2"/>
            <w:vMerge/>
            <w:vAlign w:val="center"/>
          </w:tcPr>
          <w:p w14:paraId="3835B9D4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D5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D6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DE" w14:textId="77777777" w:rsidTr="005E6938">
        <w:trPr>
          <w:trHeight w:val="205"/>
        </w:trPr>
        <w:tc>
          <w:tcPr>
            <w:tcW w:w="470" w:type="dxa"/>
            <w:vMerge/>
            <w:vAlign w:val="center"/>
          </w:tcPr>
          <w:p w14:paraId="3835B9D8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Merge/>
            <w:vAlign w:val="center"/>
          </w:tcPr>
          <w:p w14:paraId="3835B9D9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dxa"/>
            <w:gridSpan w:val="3"/>
            <w:vMerge/>
            <w:vAlign w:val="center"/>
          </w:tcPr>
          <w:p w14:paraId="3835B9DA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vAlign w:val="center"/>
          </w:tcPr>
          <w:p w14:paraId="3835B9DB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DC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735" w:dyaOrig="705" w14:anchorId="3835BA39">
                <v:shape id="_x0000_i1031" type="#_x0000_t75" style="width:13.1pt;height:12.15pt" o:ole="">
                  <v:imagedata r:id="rId14" o:title=""/>
                </v:shape>
                <o:OLEObject Type="Embed" ProgID="PBrush" ShapeID="_x0000_i1031" DrawAspect="Content" ObjectID="_1742373205" r:id="rId15"/>
              </w:object>
            </w:r>
          </w:p>
        </w:tc>
        <w:tc>
          <w:tcPr>
            <w:tcW w:w="5416" w:type="dxa"/>
            <w:gridSpan w:val="8"/>
            <w:vMerge/>
            <w:vAlign w:val="center"/>
          </w:tcPr>
          <w:p w14:paraId="3835B9DD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E5" w14:textId="77777777" w:rsidTr="005E6938">
        <w:trPr>
          <w:trHeight w:val="1023"/>
        </w:trPr>
        <w:tc>
          <w:tcPr>
            <w:tcW w:w="470" w:type="dxa"/>
            <w:vAlign w:val="center"/>
          </w:tcPr>
          <w:p w14:paraId="3835B9DF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14"/>
            <w:vAlign w:val="center"/>
          </w:tcPr>
          <w:p w14:paraId="3835B9E0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0940">
              <w:rPr>
                <w:rFonts w:ascii="Times New Roman" w:hAnsi="Times New Roman"/>
                <w:sz w:val="20"/>
                <w:szCs w:val="20"/>
              </w:rPr>
              <w:t>Итог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0E0940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26" w:type="dxa"/>
            <w:gridSpan w:val="3"/>
            <w:vAlign w:val="center"/>
          </w:tcPr>
          <w:p w14:paraId="3835B9E1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  <w:tc>
          <w:tcPr>
            <w:tcW w:w="588" w:type="dxa"/>
            <w:gridSpan w:val="2"/>
            <w:vMerge/>
            <w:vAlign w:val="center"/>
          </w:tcPr>
          <w:p w14:paraId="3835B9E2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5" w:type="dxa"/>
            <w:gridSpan w:val="3"/>
            <w:vAlign w:val="center"/>
          </w:tcPr>
          <w:p w14:paraId="3835B9E3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16" w:type="dxa"/>
            <w:gridSpan w:val="8"/>
            <w:vMerge/>
            <w:vAlign w:val="center"/>
          </w:tcPr>
          <w:p w14:paraId="3835B9E4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08A4" w:rsidRPr="000E0940" w14:paraId="3835B9F1" w14:textId="77777777" w:rsidTr="005E6938">
        <w:trPr>
          <w:gridAfter w:val="1"/>
          <w:wAfter w:w="13" w:type="dxa"/>
          <w:trHeight w:val="437"/>
        </w:trPr>
        <w:tc>
          <w:tcPr>
            <w:tcW w:w="1134" w:type="dxa"/>
            <w:gridSpan w:val="2"/>
            <w:vMerge w:val="restart"/>
            <w:vAlign w:val="center"/>
          </w:tcPr>
          <w:p w14:paraId="3835B9E6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Используемые инструменты</w:t>
            </w:r>
          </w:p>
        </w:tc>
        <w:tc>
          <w:tcPr>
            <w:tcW w:w="1014" w:type="dxa"/>
            <w:gridSpan w:val="2"/>
            <w:vAlign w:val="center"/>
          </w:tcPr>
          <w:p w14:paraId="3835B9E7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710" w:dyaOrig="1695" w14:anchorId="3835BA3A">
                <v:shape id="_x0000_i1032" type="#_x0000_t75" style="width:23.4pt;height:24.3pt" o:ole="">
                  <v:imagedata r:id="rId16" o:title=""/>
                </v:shape>
                <o:OLEObject Type="Embed" ProgID="PBrush" ShapeID="_x0000_i1032" DrawAspect="Content" ObjectID="_1742373206" r:id="rId17"/>
              </w:object>
            </w:r>
          </w:p>
        </w:tc>
        <w:tc>
          <w:tcPr>
            <w:tcW w:w="1020" w:type="dxa"/>
            <w:gridSpan w:val="3"/>
            <w:vAlign w:val="center"/>
          </w:tcPr>
          <w:p w14:paraId="3835B9E8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725" w:dyaOrig="1725" w14:anchorId="3835BA3B">
                <v:shape id="_x0000_i1033" type="#_x0000_t75" style="width:23.4pt;height:23.4pt" o:ole="">
                  <v:imagedata r:id="rId18" o:title=""/>
                </v:shape>
                <o:OLEObject Type="Embed" ProgID="PBrush" ShapeID="_x0000_i1033" DrawAspect="Content" ObjectID="_1742373207" r:id="rId19"/>
              </w:object>
            </w:r>
          </w:p>
        </w:tc>
        <w:tc>
          <w:tcPr>
            <w:tcW w:w="1019" w:type="dxa"/>
            <w:gridSpan w:val="2"/>
            <w:vAlign w:val="center"/>
          </w:tcPr>
          <w:p w14:paraId="3835B9E9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785" w:dyaOrig="1665" w14:anchorId="3835BA3C">
                <v:shape id="_x0000_i1034" type="#_x0000_t75" style="width:23.4pt;height:22.45pt" o:ole="">
                  <v:imagedata r:id="rId20" o:title=""/>
                </v:shape>
                <o:OLEObject Type="Embed" ProgID="PBrush" ShapeID="_x0000_i1034" DrawAspect="Content" ObjectID="_1742373208" r:id="rId21"/>
              </w:object>
            </w:r>
          </w:p>
        </w:tc>
        <w:tc>
          <w:tcPr>
            <w:tcW w:w="1018" w:type="dxa"/>
            <w:gridSpan w:val="3"/>
            <w:vAlign w:val="center"/>
          </w:tcPr>
          <w:p w14:paraId="3835B9EA" w14:textId="2B496111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gridSpan w:val="2"/>
            <w:vAlign w:val="center"/>
          </w:tcPr>
          <w:p w14:paraId="3835B9EB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gridSpan w:val="3"/>
            <w:vAlign w:val="center"/>
          </w:tcPr>
          <w:p w14:paraId="3835B9EC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gridSpan w:val="4"/>
            <w:vAlign w:val="center"/>
          </w:tcPr>
          <w:p w14:paraId="3835B9ED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4" w:type="dxa"/>
            <w:vAlign w:val="center"/>
          </w:tcPr>
          <w:p w14:paraId="3835B9EE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3835B9EF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09" w:type="dxa"/>
            <w:gridSpan w:val="7"/>
            <w:vMerge/>
            <w:vAlign w:val="center"/>
          </w:tcPr>
          <w:p w14:paraId="3835B9F0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008A4" w:rsidRPr="000E0940" w14:paraId="3835BA02" w14:textId="77777777" w:rsidTr="005E6938">
        <w:trPr>
          <w:gridAfter w:val="1"/>
          <w:wAfter w:w="15" w:type="dxa"/>
          <w:trHeight w:val="476"/>
        </w:trPr>
        <w:tc>
          <w:tcPr>
            <w:tcW w:w="1134" w:type="dxa"/>
            <w:gridSpan w:val="2"/>
            <w:vMerge/>
            <w:vAlign w:val="center"/>
          </w:tcPr>
          <w:p w14:paraId="3835B9F2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4" w:type="dxa"/>
            <w:gridSpan w:val="2"/>
            <w:vAlign w:val="center"/>
          </w:tcPr>
          <w:p w14:paraId="3835B9F3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Тонометр</w:t>
            </w:r>
          </w:p>
        </w:tc>
        <w:tc>
          <w:tcPr>
            <w:tcW w:w="1020" w:type="dxa"/>
            <w:gridSpan w:val="3"/>
            <w:vAlign w:val="center"/>
          </w:tcPr>
          <w:p w14:paraId="3835B9F4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 xml:space="preserve">Фонендоскоп </w:t>
            </w:r>
          </w:p>
        </w:tc>
        <w:tc>
          <w:tcPr>
            <w:tcW w:w="1019" w:type="dxa"/>
            <w:gridSpan w:val="2"/>
            <w:vAlign w:val="center"/>
          </w:tcPr>
          <w:p w14:paraId="3835B9F5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Термометр</w:t>
            </w:r>
          </w:p>
        </w:tc>
        <w:tc>
          <w:tcPr>
            <w:tcW w:w="1018" w:type="dxa"/>
            <w:gridSpan w:val="3"/>
            <w:vAlign w:val="center"/>
          </w:tcPr>
          <w:p w14:paraId="3835B9F6" w14:textId="391D9AEC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gridSpan w:val="2"/>
            <w:vAlign w:val="center"/>
          </w:tcPr>
          <w:p w14:paraId="3835B9F7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gridSpan w:val="3"/>
            <w:vAlign w:val="center"/>
          </w:tcPr>
          <w:p w14:paraId="3835B9F8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gridSpan w:val="4"/>
            <w:vAlign w:val="center"/>
          </w:tcPr>
          <w:p w14:paraId="3835B9F9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4" w:type="dxa"/>
            <w:vAlign w:val="center"/>
          </w:tcPr>
          <w:p w14:paraId="3835B9FA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3835B9FB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3" w:type="dxa"/>
            <w:gridSpan w:val="2"/>
            <w:vMerge w:val="restart"/>
            <w:vAlign w:val="center"/>
          </w:tcPr>
          <w:p w14:paraId="3835B9FC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Условные обозначения</w:t>
            </w:r>
          </w:p>
        </w:tc>
        <w:tc>
          <w:tcPr>
            <w:tcW w:w="858" w:type="dxa"/>
            <w:vMerge w:val="restart"/>
            <w:vAlign w:val="center"/>
          </w:tcPr>
          <w:p w14:paraId="3835B9FD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64768">
              <w:rPr>
                <w:rFonts w:ascii="Times New Roman" w:hAnsi="Times New Roman"/>
                <w:sz w:val="16"/>
                <w:szCs w:val="16"/>
              </w:rPr>
              <w:t>Станд-ый</w:t>
            </w:r>
            <w:proofErr w:type="spellEnd"/>
            <w:r w:rsidRPr="00564768">
              <w:rPr>
                <w:rFonts w:ascii="Times New Roman" w:hAnsi="Times New Roman"/>
                <w:sz w:val="16"/>
                <w:szCs w:val="16"/>
              </w:rPr>
              <w:t xml:space="preserve"> запас</w:t>
            </w:r>
          </w:p>
        </w:tc>
        <w:tc>
          <w:tcPr>
            <w:tcW w:w="719" w:type="dxa"/>
            <w:vMerge w:val="restart"/>
            <w:vAlign w:val="center"/>
          </w:tcPr>
          <w:p w14:paraId="3835B9FE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Безопасность</w:t>
            </w:r>
          </w:p>
        </w:tc>
        <w:tc>
          <w:tcPr>
            <w:tcW w:w="710" w:type="dxa"/>
            <w:vMerge w:val="restart"/>
            <w:vAlign w:val="center"/>
          </w:tcPr>
          <w:p w14:paraId="3835B9FF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 xml:space="preserve">Контр.  </w:t>
            </w:r>
            <w:proofErr w:type="spellStart"/>
            <w:r w:rsidRPr="00564768">
              <w:rPr>
                <w:rFonts w:ascii="Times New Roman" w:hAnsi="Times New Roman"/>
                <w:sz w:val="16"/>
                <w:szCs w:val="16"/>
              </w:rPr>
              <w:t>кач-ва</w:t>
            </w:r>
            <w:proofErr w:type="spellEnd"/>
          </w:p>
        </w:tc>
        <w:tc>
          <w:tcPr>
            <w:tcW w:w="680" w:type="dxa"/>
            <w:vMerge w:val="restart"/>
            <w:vAlign w:val="center"/>
          </w:tcPr>
          <w:p w14:paraId="3835BA00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64768">
              <w:rPr>
                <w:rFonts w:ascii="Times New Roman" w:hAnsi="Times New Roman"/>
                <w:sz w:val="16"/>
                <w:szCs w:val="16"/>
              </w:rPr>
              <w:t>Критич</w:t>
            </w:r>
            <w:proofErr w:type="spellEnd"/>
            <w:r w:rsidRPr="00564768">
              <w:rPr>
                <w:rFonts w:ascii="Times New Roman" w:hAnsi="Times New Roman"/>
                <w:sz w:val="16"/>
                <w:szCs w:val="16"/>
              </w:rPr>
              <w:t>. пункт</w:t>
            </w:r>
          </w:p>
        </w:tc>
        <w:tc>
          <w:tcPr>
            <w:tcW w:w="607" w:type="dxa"/>
            <w:vMerge w:val="restart"/>
            <w:vAlign w:val="center"/>
          </w:tcPr>
          <w:p w14:paraId="3835BA01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Треб. навык</w:t>
            </w:r>
          </w:p>
        </w:tc>
      </w:tr>
      <w:tr w:rsidR="00F008A4" w:rsidRPr="000E0940" w14:paraId="3835BA13" w14:textId="77777777" w:rsidTr="005E6938">
        <w:trPr>
          <w:gridAfter w:val="1"/>
          <w:wAfter w:w="15" w:type="dxa"/>
          <w:trHeight w:val="450"/>
        </w:trPr>
        <w:tc>
          <w:tcPr>
            <w:tcW w:w="1134" w:type="dxa"/>
            <w:gridSpan w:val="2"/>
            <w:vMerge w:val="restart"/>
            <w:vAlign w:val="center"/>
          </w:tcPr>
          <w:p w14:paraId="3835BA03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Средства индивидуальной защиты</w:t>
            </w:r>
          </w:p>
        </w:tc>
        <w:tc>
          <w:tcPr>
            <w:tcW w:w="1014" w:type="dxa"/>
            <w:gridSpan w:val="2"/>
            <w:vAlign w:val="center"/>
          </w:tcPr>
          <w:p w14:paraId="3835BA04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665" w:dyaOrig="1500" w14:anchorId="3835BA3E">
                <v:shape id="_x0000_i1035" type="#_x0000_t75" style="width:22.45pt;height:23.4pt" o:ole="">
                  <v:imagedata r:id="rId22" o:title=""/>
                </v:shape>
                <o:OLEObject Type="Embed" ProgID="PBrush" ShapeID="_x0000_i1035" DrawAspect="Content" ObjectID="_1742373209" r:id="rId23"/>
              </w:object>
            </w:r>
          </w:p>
        </w:tc>
        <w:tc>
          <w:tcPr>
            <w:tcW w:w="1020" w:type="dxa"/>
            <w:gridSpan w:val="3"/>
            <w:vAlign w:val="center"/>
          </w:tcPr>
          <w:p w14:paraId="3835BA05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590" w:dyaOrig="1590" w14:anchorId="3835BA3F">
                <v:shape id="_x0000_i1036" type="#_x0000_t75" style="width:27.1pt;height:27.1pt" o:ole="">
                  <v:imagedata r:id="rId24" o:title=""/>
                </v:shape>
                <o:OLEObject Type="Embed" ProgID="PBrush" ShapeID="_x0000_i1036" DrawAspect="Content" ObjectID="_1742373210" r:id="rId25"/>
              </w:object>
            </w:r>
          </w:p>
        </w:tc>
        <w:tc>
          <w:tcPr>
            <w:tcW w:w="1019" w:type="dxa"/>
            <w:gridSpan w:val="2"/>
            <w:vAlign w:val="center"/>
          </w:tcPr>
          <w:p w14:paraId="3835BA06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680" w:dyaOrig="1650" w14:anchorId="3835BA40">
                <v:shape id="_x0000_i1037" type="#_x0000_t75" style="width:28.05pt;height:24.3pt" o:ole="">
                  <v:imagedata r:id="rId26" o:title=""/>
                </v:shape>
                <o:OLEObject Type="Embed" ProgID="PBrush" ShapeID="_x0000_i1037" DrawAspect="Content" ObjectID="_1742373211" r:id="rId27"/>
              </w:object>
            </w:r>
          </w:p>
        </w:tc>
        <w:tc>
          <w:tcPr>
            <w:tcW w:w="1018" w:type="dxa"/>
            <w:gridSpan w:val="3"/>
            <w:vAlign w:val="center"/>
          </w:tcPr>
          <w:p w14:paraId="3835BA07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575" w:dyaOrig="1590" w14:anchorId="3835BA41">
                <v:shape id="_x0000_i1038" type="#_x0000_t75" style="width:24.3pt;height:27.1pt" o:ole="">
                  <v:imagedata r:id="rId28" o:title=""/>
                </v:shape>
                <o:OLEObject Type="Embed" ProgID="PBrush" ShapeID="_x0000_i1038" DrawAspect="Content" ObjectID="_1742373212" r:id="rId29"/>
              </w:object>
            </w:r>
          </w:p>
        </w:tc>
        <w:tc>
          <w:tcPr>
            <w:tcW w:w="1019" w:type="dxa"/>
            <w:gridSpan w:val="2"/>
            <w:vAlign w:val="center"/>
          </w:tcPr>
          <w:p w14:paraId="3835BA08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530" w:dyaOrig="1485" w14:anchorId="3835BA42">
                <v:shape id="_x0000_i1039" type="#_x0000_t75" style="width:25.25pt;height:23.4pt" o:ole="">
                  <v:imagedata r:id="rId30" o:title=""/>
                </v:shape>
                <o:OLEObject Type="Embed" ProgID="PBrush" ShapeID="_x0000_i1039" DrawAspect="Content" ObjectID="_1742373213" r:id="rId31"/>
              </w:object>
            </w:r>
          </w:p>
        </w:tc>
        <w:tc>
          <w:tcPr>
            <w:tcW w:w="1019" w:type="dxa"/>
            <w:gridSpan w:val="3"/>
            <w:vAlign w:val="center"/>
          </w:tcPr>
          <w:p w14:paraId="3835BA09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560" w:dyaOrig="1560" w14:anchorId="3835BA43">
                <v:shape id="_x0000_i1040" type="#_x0000_t75" style="width:24.3pt;height:24.3pt" o:ole="">
                  <v:imagedata r:id="rId32" o:title=""/>
                </v:shape>
                <o:OLEObject Type="Embed" ProgID="PBrush" ShapeID="_x0000_i1040" DrawAspect="Content" ObjectID="_1742373214" r:id="rId33"/>
              </w:object>
            </w:r>
          </w:p>
        </w:tc>
        <w:tc>
          <w:tcPr>
            <w:tcW w:w="1019" w:type="dxa"/>
            <w:gridSpan w:val="4"/>
            <w:vAlign w:val="center"/>
          </w:tcPr>
          <w:p w14:paraId="3835BA0A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470" w:dyaOrig="1545" w14:anchorId="3835BA44">
                <v:shape id="_x0000_i1041" type="#_x0000_t75" style="width:23.4pt;height:26.2pt" o:ole="">
                  <v:imagedata r:id="rId34" o:title=""/>
                </v:shape>
                <o:OLEObject Type="Embed" ProgID="PBrush" ShapeID="_x0000_i1041" DrawAspect="Content" ObjectID="_1742373215" r:id="rId35"/>
              </w:object>
            </w:r>
          </w:p>
        </w:tc>
        <w:tc>
          <w:tcPr>
            <w:tcW w:w="1024" w:type="dxa"/>
            <w:vAlign w:val="center"/>
          </w:tcPr>
          <w:p w14:paraId="3835BA0B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3835BA0C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3" w:type="dxa"/>
            <w:gridSpan w:val="2"/>
            <w:vMerge/>
            <w:vAlign w:val="center"/>
          </w:tcPr>
          <w:p w14:paraId="3835BA0D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8" w:type="dxa"/>
            <w:vMerge/>
            <w:vAlign w:val="center"/>
          </w:tcPr>
          <w:p w14:paraId="3835BA0E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14:paraId="3835BA0F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0" w:type="dxa"/>
            <w:vMerge/>
            <w:vAlign w:val="center"/>
          </w:tcPr>
          <w:p w14:paraId="3835BA10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  <w:vMerge/>
            <w:vAlign w:val="center"/>
          </w:tcPr>
          <w:p w14:paraId="3835BA11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7" w:type="dxa"/>
            <w:vMerge/>
            <w:vAlign w:val="center"/>
          </w:tcPr>
          <w:p w14:paraId="3835BA12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008A4" w:rsidRPr="000E0940" w14:paraId="3835BA24" w14:textId="77777777" w:rsidTr="005E6938">
        <w:trPr>
          <w:gridAfter w:val="1"/>
          <w:wAfter w:w="15" w:type="dxa"/>
          <w:trHeight w:val="525"/>
        </w:trPr>
        <w:tc>
          <w:tcPr>
            <w:tcW w:w="1134" w:type="dxa"/>
            <w:gridSpan w:val="2"/>
            <w:vMerge/>
            <w:vAlign w:val="center"/>
          </w:tcPr>
          <w:p w14:paraId="3835BA14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4" w:type="dxa"/>
            <w:gridSpan w:val="2"/>
            <w:vAlign w:val="center"/>
          </w:tcPr>
          <w:p w14:paraId="3835BA15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Медицинский халат</w:t>
            </w:r>
          </w:p>
        </w:tc>
        <w:tc>
          <w:tcPr>
            <w:tcW w:w="1020" w:type="dxa"/>
            <w:gridSpan w:val="3"/>
            <w:vAlign w:val="center"/>
          </w:tcPr>
          <w:p w14:paraId="3835BA16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Медицинский костюм</w:t>
            </w:r>
          </w:p>
        </w:tc>
        <w:tc>
          <w:tcPr>
            <w:tcW w:w="1019" w:type="dxa"/>
            <w:gridSpan w:val="2"/>
            <w:vAlign w:val="center"/>
          </w:tcPr>
          <w:p w14:paraId="3835BA17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Медицинская обувь</w:t>
            </w:r>
          </w:p>
        </w:tc>
        <w:tc>
          <w:tcPr>
            <w:tcW w:w="1018" w:type="dxa"/>
            <w:gridSpan w:val="3"/>
            <w:vAlign w:val="center"/>
          </w:tcPr>
          <w:p w14:paraId="3835BA18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Одноразовые перчатки</w:t>
            </w:r>
          </w:p>
        </w:tc>
        <w:tc>
          <w:tcPr>
            <w:tcW w:w="1019" w:type="dxa"/>
            <w:gridSpan w:val="2"/>
            <w:vAlign w:val="center"/>
          </w:tcPr>
          <w:p w14:paraId="3835BA19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Маска</w:t>
            </w:r>
          </w:p>
        </w:tc>
        <w:tc>
          <w:tcPr>
            <w:tcW w:w="1019" w:type="dxa"/>
            <w:gridSpan w:val="3"/>
            <w:vAlign w:val="center"/>
          </w:tcPr>
          <w:p w14:paraId="3835BA1A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>Головной убор</w:t>
            </w:r>
          </w:p>
        </w:tc>
        <w:tc>
          <w:tcPr>
            <w:tcW w:w="1019" w:type="dxa"/>
            <w:gridSpan w:val="4"/>
            <w:vAlign w:val="center"/>
          </w:tcPr>
          <w:p w14:paraId="3835BA1B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ascii="Times New Roman" w:hAnsi="Times New Roman"/>
                <w:sz w:val="16"/>
                <w:szCs w:val="16"/>
              </w:rPr>
              <w:t xml:space="preserve">Очки </w:t>
            </w:r>
          </w:p>
        </w:tc>
        <w:tc>
          <w:tcPr>
            <w:tcW w:w="1024" w:type="dxa"/>
            <w:vAlign w:val="center"/>
          </w:tcPr>
          <w:p w14:paraId="3835BA1C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2" w:type="dxa"/>
            <w:vAlign w:val="center"/>
          </w:tcPr>
          <w:p w14:paraId="3835BA1D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3" w:type="dxa"/>
            <w:gridSpan w:val="2"/>
            <w:vMerge/>
            <w:vAlign w:val="center"/>
          </w:tcPr>
          <w:p w14:paraId="3835BA1E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8" w:type="dxa"/>
            <w:vAlign w:val="center"/>
          </w:tcPr>
          <w:p w14:paraId="3835BA1F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795" w:dyaOrig="1035" w14:anchorId="3835BA45">
                <v:shape id="_x0000_i1042" type="#_x0000_t75" style="width:28.05pt;height:31.8pt" o:ole="">
                  <v:imagedata r:id="rId36" o:title=""/>
                </v:shape>
                <o:OLEObject Type="Embed" ProgID="PBrush" ShapeID="_x0000_i1042" DrawAspect="Content" ObjectID="_1742373216" r:id="rId37"/>
              </w:object>
            </w:r>
          </w:p>
        </w:tc>
        <w:tc>
          <w:tcPr>
            <w:tcW w:w="719" w:type="dxa"/>
            <w:vAlign w:val="center"/>
          </w:tcPr>
          <w:p w14:paraId="3835BA20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735" w:dyaOrig="705" w14:anchorId="3835BA46">
                <v:shape id="_x0000_i1043" type="#_x0000_t75" style="width:20.55pt;height:20.55pt" o:ole="">
                  <v:imagedata r:id="rId14" o:title=""/>
                </v:shape>
                <o:OLEObject Type="Embed" ProgID="PBrush" ShapeID="_x0000_i1043" DrawAspect="Content" ObjectID="_1742373217" r:id="rId38"/>
              </w:object>
            </w:r>
          </w:p>
        </w:tc>
        <w:tc>
          <w:tcPr>
            <w:tcW w:w="710" w:type="dxa"/>
            <w:vAlign w:val="center"/>
          </w:tcPr>
          <w:p w14:paraId="3835BA21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450" w:dyaOrig="480" w14:anchorId="3835BA47">
                <v:shape id="_x0000_i1044" type="#_x0000_t75" style="width:20.55pt;height:21.5pt" o:ole="">
                  <v:imagedata r:id="rId11" o:title=""/>
                </v:shape>
                <o:OLEObject Type="Embed" ProgID="PBrush" ShapeID="_x0000_i1044" DrawAspect="Content" ObjectID="_1742373218" r:id="rId39"/>
              </w:object>
            </w:r>
          </w:p>
        </w:tc>
        <w:tc>
          <w:tcPr>
            <w:tcW w:w="680" w:type="dxa"/>
            <w:vAlign w:val="center"/>
          </w:tcPr>
          <w:p w14:paraId="3835BA22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1125" w:dyaOrig="780" w14:anchorId="3835BA48">
                <v:shape id="_x0000_i1045" type="#_x0000_t75" style="width:20.55pt;height:13.1pt" o:ole="">
                  <v:imagedata r:id="rId9" o:title=""/>
                </v:shape>
                <o:OLEObject Type="Embed" ProgID="PBrush" ShapeID="_x0000_i1045" DrawAspect="Content" ObjectID="_1742373219" r:id="rId40"/>
              </w:object>
            </w:r>
          </w:p>
        </w:tc>
        <w:tc>
          <w:tcPr>
            <w:tcW w:w="607" w:type="dxa"/>
            <w:vAlign w:val="center"/>
          </w:tcPr>
          <w:p w14:paraId="3835BA23" w14:textId="77777777" w:rsidR="00F008A4" w:rsidRPr="00564768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4768">
              <w:rPr>
                <w:rFonts w:eastAsia="Times New Roman"/>
                <w:sz w:val="16"/>
                <w:szCs w:val="16"/>
              </w:rPr>
              <w:object w:dxaOrig="825" w:dyaOrig="885" w14:anchorId="3835BA49">
                <v:shape id="_x0000_i1046" type="#_x0000_t75" style="width:19.65pt;height:20.55pt" o:ole="">
                  <v:imagedata r:id="rId6" o:title=""/>
                </v:shape>
                <o:OLEObject Type="Embed" ProgID="PBrush" ShapeID="_x0000_i1046" DrawAspect="Content" ObjectID="_1742373220" r:id="rId41"/>
              </w:object>
            </w:r>
          </w:p>
        </w:tc>
      </w:tr>
      <w:tr w:rsidR="00F008A4" w:rsidRPr="000E0940" w14:paraId="3835BA31" w14:textId="77777777" w:rsidTr="005E6938">
        <w:trPr>
          <w:gridAfter w:val="1"/>
          <w:wAfter w:w="12" w:type="dxa"/>
          <w:trHeight w:val="525"/>
        </w:trPr>
        <w:tc>
          <w:tcPr>
            <w:tcW w:w="1134" w:type="dxa"/>
            <w:gridSpan w:val="2"/>
            <w:vAlign w:val="center"/>
          </w:tcPr>
          <w:p w14:paraId="3835BA25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Составил</w:t>
            </w:r>
          </w:p>
        </w:tc>
        <w:tc>
          <w:tcPr>
            <w:tcW w:w="2035" w:type="dxa"/>
            <w:gridSpan w:val="5"/>
            <w:vAlign w:val="center"/>
          </w:tcPr>
          <w:p w14:paraId="3835BA26" w14:textId="4ABC8A2C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Зав.терапевтическим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отделением </w:t>
            </w:r>
          </w:p>
        </w:tc>
        <w:tc>
          <w:tcPr>
            <w:tcW w:w="1019" w:type="dxa"/>
            <w:gridSpan w:val="2"/>
            <w:vAlign w:val="center"/>
          </w:tcPr>
          <w:p w14:paraId="3835BA27" w14:textId="34D99659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Гривнева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1018" w:type="dxa"/>
            <w:gridSpan w:val="3"/>
            <w:vAlign w:val="center"/>
          </w:tcPr>
          <w:p w14:paraId="3835BA28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  <w:tc>
          <w:tcPr>
            <w:tcW w:w="1019" w:type="dxa"/>
            <w:gridSpan w:val="2"/>
            <w:vAlign w:val="center"/>
          </w:tcPr>
          <w:p w14:paraId="3835BA29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Согласовал</w:t>
            </w:r>
          </w:p>
        </w:tc>
        <w:tc>
          <w:tcPr>
            <w:tcW w:w="2039" w:type="dxa"/>
            <w:gridSpan w:val="7"/>
            <w:vAlign w:val="center"/>
          </w:tcPr>
          <w:p w14:paraId="3835BA2A" w14:textId="137612DB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Зам.главного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врача Бабаян А.А.</w:t>
            </w:r>
          </w:p>
        </w:tc>
        <w:tc>
          <w:tcPr>
            <w:tcW w:w="1024" w:type="dxa"/>
            <w:vAlign w:val="center"/>
          </w:tcPr>
          <w:p w14:paraId="3835BA2B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  <w:tc>
          <w:tcPr>
            <w:tcW w:w="1022" w:type="dxa"/>
            <w:vAlign w:val="center"/>
          </w:tcPr>
          <w:p w14:paraId="3835BA2C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3" w:type="dxa"/>
            <w:gridSpan w:val="2"/>
            <w:vAlign w:val="center"/>
          </w:tcPr>
          <w:p w14:paraId="3835BA2D" w14:textId="77777777" w:rsidR="00F008A4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Утверждаю</w:t>
            </w:r>
          </w:p>
          <w:p w14:paraId="3835BA2E" w14:textId="77777777" w:rsidR="00F008A4" w:rsidRPr="000E0940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Главный врач</w:t>
            </w:r>
          </w:p>
        </w:tc>
        <w:tc>
          <w:tcPr>
            <w:tcW w:w="1578" w:type="dxa"/>
            <w:gridSpan w:val="2"/>
            <w:vAlign w:val="center"/>
          </w:tcPr>
          <w:p w14:paraId="3835BA2F" w14:textId="15CE6D72" w:rsidR="00F008A4" w:rsidRPr="00A14B61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Сычев С. П.</w:t>
            </w:r>
          </w:p>
        </w:tc>
        <w:tc>
          <w:tcPr>
            <w:tcW w:w="1997" w:type="dxa"/>
            <w:gridSpan w:val="3"/>
            <w:vAlign w:val="center"/>
          </w:tcPr>
          <w:p w14:paraId="3835BA30" w14:textId="77777777" w:rsidR="00F008A4" w:rsidRPr="00A14B61" w:rsidRDefault="00F008A4" w:rsidP="00F008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B61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</w:tr>
    </w:tbl>
    <w:p w14:paraId="5329FCA9" w14:textId="77777777" w:rsidR="00587E01" w:rsidRPr="00587E01" w:rsidRDefault="00587E01">
      <w:pPr>
        <w:rPr>
          <w:rFonts w:ascii="Times New Roman" w:hAnsi="Times New Roman"/>
          <w:sz w:val="40"/>
        </w:rPr>
      </w:pPr>
    </w:p>
    <w:sectPr w:rsidR="00587E01" w:rsidRPr="00587E01" w:rsidSect="00F31542">
      <w:pgSz w:w="16838" w:h="11906" w:orient="landscape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1087"/>
    <w:rsid w:val="00000F86"/>
    <w:rsid w:val="00002FEE"/>
    <w:rsid w:val="000043E9"/>
    <w:rsid w:val="00011087"/>
    <w:rsid w:val="000750C2"/>
    <w:rsid w:val="00081AD7"/>
    <w:rsid w:val="000A6FDC"/>
    <w:rsid w:val="000C3C48"/>
    <w:rsid w:val="000D4898"/>
    <w:rsid w:val="000D7C91"/>
    <w:rsid w:val="000E0940"/>
    <w:rsid w:val="00151BC8"/>
    <w:rsid w:val="001C2EC3"/>
    <w:rsid w:val="001C71E9"/>
    <w:rsid w:val="00246A30"/>
    <w:rsid w:val="002A0AB7"/>
    <w:rsid w:val="002A40DF"/>
    <w:rsid w:val="00322945"/>
    <w:rsid w:val="00341734"/>
    <w:rsid w:val="00343EE3"/>
    <w:rsid w:val="00375EA7"/>
    <w:rsid w:val="00392704"/>
    <w:rsid w:val="004015A9"/>
    <w:rsid w:val="00407A15"/>
    <w:rsid w:val="00492395"/>
    <w:rsid w:val="004E5439"/>
    <w:rsid w:val="004F4F13"/>
    <w:rsid w:val="005225CF"/>
    <w:rsid w:val="00547CD9"/>
    <w:rsid w:val="00564768"/>
    <w:rsid w:val="00586BED"/>
    <w:rsid w:val="00587E01"/>
    <w:rsid w:val="00595152"/>
    <w:rsid w:val="005B6539"/>
    <w:rsid w:val="005E6938"/>
    <w:rsid w:val="006011B3"/>
    <w:rsid w:val="00615B0E"/>
    <w:rsid w:val="006A6082"/>
    <w:rsid w:val="00713046"/>
    <w:rsid w:val="007320F1"/>
    <w:rsid w:val="00800979"/>
    <w:rsid w:val="00871ABF"/>
    <w:rsid w:val="0089388B"/>
    <w:rsid w:val="008B6746"/>
    <w:rsid w:val="00906264"/>
    <w:rsid w:val="009138B5"/>
    <w:rsid w:val="0091481D"/>
    <w:rsid w:val="00981A38"/>
    <w:rsid w:val="00981EB5"/>
    <w:rsid w:val="009A272E"/>
    <w:rsid w:val="00A03786"/>
    <w:rsid w:val="00A14B61"/>
    <w:rsid w:val="00A45C38"/>
    <w:rsid w:val="00A82B71"/>
    <w:rsid w:val="00A86AD0"/>
    <w:rsid w:val="00AB4AFD"/>
    <w:rsid w:val="00AE345F"/>
    <w:rsid w:val="00B018BB"/>
    <w:rsid w:val="00B33F1F"/>
    <w:rsid w:val="00B53A07"/>
    <w:rsid w:val="00C315C1"/>
    <w:rsid w:val="00C33AFD"/>
    <w:rsid w:val="00C4025A"/>
    <w:rsid w:val="00C61C9C"/>
    <w:rsid w:val="00C83BDA"/>
    <w:rsid w:val="00CA0437"/>
    <w:rsid w:val="00CA2770"/>
    <w:rsid w:val="00CA42E6"/>
    <w:rsid w:val="00D2327D"/>
    <w:rsid w:val="00D8581F"/>
    <w:rsid w:val="00DD53D2"/>
    <w:rsid w:val="00DE7CFA"/>
    <w:rsid w:val="00E572D4"/>
    <w:rsid w:val="00E772AB"/>
    <w:rsid w:val="00EC2606"/>
    <w:rsid w:val="00ED5025"/>
    <w:rsid w:val="00F008A4"/>
    <w:rsid w:val="00F111F1"/>
    <w:rsid w:val="00F22728"/>
    <w:rsid w:val="00F31542"/>
    <w:rsid w:val="00FA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  <w14:docId w14:val="3835B953"/>
  <w15:docId w15:val="{9DA7DCCC-9E63-459B-833B-8AD71B27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C9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11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A2770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CA2770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33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1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5" Type="http://schemas.openxmlformats.org/officeDocument/2006/relationships/image" Target="media/image2.jpe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6</cp:revision>
  <cp:lastPrinted>2023-04-07T08:46:00Z</cp:lastPrinted>
  <dcterms:created xsi:type="dcterms:W3CDTF">2022-05-27T13:02:00Z</dcterms:created>
  <dcterms:modified xsi:type="dcterms:W3CDTF">2023-04-07T08:46:00Z</dcterms:modified>
</cp:coreProperties>
</file>