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Техническое задание 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для административных округов г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Москвы по проведению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Общегородского фестиваля скандинавской ходьбы 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 распределенном формате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)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Планируемая дата проведения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вторник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Место проведения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11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площадок в одиннадцати административных округах 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Москвы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Оборудование и оформление трассы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протяженностью не менее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2,5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пригодной для проведения соревнований по скандинавской ходьбе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ограждение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стартовая и финишная арки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флаги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фотозоны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Организация пунктов регистрации участников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Оформление сцены для проведения церемоний открытия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закрытия соревнований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награждения победителей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выступления приглашенных артистов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Звуковое оборудование сцены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звуковое сопровождение на трассе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Работа ведущего мероприятия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Организация выступления музыкальных коллективов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Организация питьевого режима для участников соревнований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Обеспечение работы профессионального фотографа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Обеспечение работы профессиональной съемочной группы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оператор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корреспондент для создания итогового видеоролика и возможности выхода в прямой эфир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8"/>
          <w:szCs w:val="28"/>
          <w:rtl w:val="0"/>
          <w:lang w:val="ru-RU"/>
        </w:rPr>
      </w:pPr>
      <w:r>
        <w:rPr>
          <w:rFonts w:ascii="Times New Roman" w:hAnsi="Times New Roman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Обеспечение участников соревнований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от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300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до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500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человек с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QR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-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кодом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)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«стартовым пакетом»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который входят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нагрудный номер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манишка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футболка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кепка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бутылка воды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(0,5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Обеспечение работы судейской бригады для определения победителей соревнований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в округе принято решение проводить массовый заход в формате соревнования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Обеспечение производства комплекта наград победителям медаль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кубок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диплом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комплектов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комплекта для мужчин 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комплекта для женщин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в округе принято решение проводить массовый заход в формате соревнования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Обеспечение работы медицинской бригады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Монтаж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демонтаж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логистика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уборка территории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необходимости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Для информации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мая отмечается Всемирный день скандинавской ходьбы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проекте «Московское долголетие» скандинавская ходьба традиционно является одним из самых популярных направлений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более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50%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участников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занимающихся на улице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выбирают занятия скандинавской ходьбой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Из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эпидемиологической ситуации Фестиваль скандинавской ходьбы планируется провести в распределенном формате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массовый заход стартует единовременно во всех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административных округах города Москвы и транслируется на </w:t>
      </w:r>
      <w:r>
        <w:rPr>
          <w:rFonts w:ascii="Times New Roman" w:hAnsi="Times New Roman"/>
          <w:sz w:val="28"/>
          <w:szCs w:val="28"/>
          <w:rtl w:val="0"/>
          <w:lang w:val="en-US"/>
        </w:rPr>
        <w:t>YouTube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канале «Московское долголетие»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заходе могут принимать участие участники проекта «Московское долголетие»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все заинтересованные жители города Москвы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соответствующие возрастным критериям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женщины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55+,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мужчины </w:t>
      </w:r>
      <w:r>
        <w:rPr>
          <w:rFonts w:ascii="Times New Roman" w:hAnsi="Times New Roman"/>
          <w:sz w:val="28"/>
          <w:szCs w:val="28"/>
          <w:rtl w:val="0"/>
          <w:lang w:val="ru-RU"/>
        </w:rPr>
        <w:t>60+.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both"/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Брендбук мероприятия направлен в рабочем порядке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